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309" w:rsidRPr="003D130F" w:rsidRDefault="00050309" w:rsidP="00050309">
      <w:pPr>
        <w:jc w:val="center"/>
        <w:rPr>
          <w:b/>
          <w:sz w:val="36"/>
          <w:szCs w:val="36"/>
          <w:lang w:val="lt-LT"/>
        </w:rPr>
      </w:pPr>
      <w:r w:rsidRPr="003D130F">
        <w:rPr>
          <w:b/>
          <w:sz w:val="36"/>
          <w:szCs w:val="36"/>
          <w:lang w:val="lt-LT"/>
        </w:rPr>
        <w:t>Registruot</w:t>
      </w:r>
      <w:r w:rsidR="00252A99" w:rsidRPr="003D130F">
        <w:rPr>
          <w:b/>
          <w:sz w:val="36"/>
          <w:szCs w:val="36"/>
          <w:lang w:val="lt-LT"/>
        </w:rPr>
        <w:t>ų</w:t>
      </w:r>
      <w:r w:rsidRPr="003D130F">
        <w:rPr>
          <w:b/>
          <w:sz w:val="36"/>
          <w:szCs w:val="36"/>
          <w:lang w:val="lt-LT"/>
        </w:rPr>
        <w:t>jų eksportuotojų sistem</w:t>
      </w:r>
      <w:r w:rsidR="009D09BB">
        <w:rPr>
          <w:b/>
          <w:sz w:val="36"/>
          <w:szCs w:val="36"/>
          <w:lang w:val="lt-LT"/>
        </w:rPr>
        <w:t xml:space="preserve">os taikymas </w:t>
      </w:r>
      <w:r w:rsidR="00F46DA7">
        <w:rPr>
          <w:b/>
          <w:sz w:val="36"/>
          <w:szCs w:val="36"/>
          <w:lang w:val="lt-LT"/>
        </w:rPr>
        <w:t xml:space="preserve">Bendrųjų lengvatų sistemos </w:t>
      </w:r>
      <w:r w:rsidR="009D09BB">
        <w:rPr>
          <w:b/>
          <w:sz w:val="36"/>
          <w:szCs w:val="36"/>
          <w:lang w:val="lt-LT"/>
        </w:rPr>
        <w:t>šalims</w:t>
      </w:r>
    </w:p>
    <w:p w:rsidR="003D130F" w:rsidRPr="00AB4D0E" w:rsidRDefault="003D130F" w:rsidP="00050309">
      <w:pPr>
        <w:jc w:val="center"/>
        <w:rPr>
          <w:b/>
          <w:sz w:val="32"/>
          <w:szCs w:val="32"/>
          <w:lang w:val="lt-LT"/>
        </w:rPr>
      </w:pPr>
    </w:p>
    <w:p w:rsidR="00B52311" w:rsidRDefault="00B52311" w:rsidP="00050309">
      <w:pPr>
        <w:ind w:firstLine="720"/>
        <w:jc w:val="both"/>
        <w:rPr>
          <w:lang w:val="lt-LT"/>
        </w:rPr>
      </w:pPr>
      <w:bookmarkStart w:id="0" w:name="_Hlk55312265"/>
    </w:p>
    <w:p w:rsidR="0010272F" w:rsidRDefault="00B52311" w:rsidP="00B52311">
      <w:pPr>
        <w:jc w:val="both"/>
        <w:rPr>
          <w:lang w:val="lt-LT"/>
        </w:rPr>
      </w:pPr>
      <w:r>
        <w:rPr>
          <w:lang w:val="lt-LT"/>
        </w:rPr>
        <w:t xml:space="preserve">Pagal </w:t>
      </w:r>
      <w:r w:rsidR="00252A99">
        <w:rPr>
          <w:lang w:val="lt-LT"/>
        </w:rPr>
        <w:t xml:space="preserve">Bendrųjų lengvatų sistemą (BLS) muitų lengvatomis besinaudojančiose šalyse </w:t>
      </w:r>
      <w:r w:rsidR="00845B65">
        <w:rPr>
          <w:lang w:val="lt-LT"/>
        </w:rPr>
        <w:t>taik</w:t>
      </w:r>
      <w:r w:rsidR="0071317B">
        <w:rPr>
          <w:lang w:val="lt-LT"/>
        </w:rPr>
        <w:t>oma</w:t>
      </w:r>
      <w:r w:rsidR="00845B65">
        <w:rPr>
          <w:lang w:val="lt-LT"/>
        </w:rPr>
        <w:t xml:space="preserve"> </w:t>
      </w:r>
      <w:r w:rsidR="00252A99">
        <w:rPr>
          <w:lang w:val="lt-LT"/>
        </w:rPr>
        <w:t xml:space="preserve">prekių kilmės sertifikavimo sistema REX </w:t>
      </w:r>
      <w:r w:rsidR="00845B65">
        <w:rPr>
          <w:lang w:val="lt-LT"/>
        </w:rPr>
        <w:t>–</w:t>
      </w:r>
      <w:r w:rsidR="00252A99">
        <w:rPr>
          <w:lang w:val="lt-LT"/>
        </w:rPr>
        <w:t xml:space="preserve"> </w:t>
      </w:r>
      <w:r w:rsidR="00050309">
        <w:rPr>
          <w:lang w:val="lt-LT"/>
        </w:rPr>
        <w:t>Registruot</w:t>
      </w:r>
      <w:r w:rsidR="00252A99">
        <w:rPr>
          <w:lang w:val="lt-LT"/>
        </w:rPr>
        <w:t>ų</w:t>
      </w:r>
      <w:r w:rsidR="00050309">
        <w:rPr>
          <w:lang w:val="lt-LT"/>
        </w:rPr>
        <w:t>jų eksportuotojų sistema (toliau – REX sistema)</w:t>
      </w:r>
      <w:r w:rsidR="00252A99">
        <w:rPr>
          <w:lang w:val="lt-LT"/>
        </w:rPr>
        <w:t>.</w:t>
      </w:r>
      <w:bookmarkEnd w:id="0"/>
      <w:r w:rsidR="0010272F">
        <w:rPr>
          <w:lang w:val="lt-LT"/>
        </w:rPr>
        <w:t xml:space="preserve"> </w:t>
      </w:r>
    </w:p>
    <w:p w:rsidR="00B52311" w:rsidRDefault="00B52311" w:rsidP="00050309">
      <w:pPr>
        <w:ind w:firstLine="720"/>
        <w:jc w:val="both"/>
        <w:rPr>
          <w:lang w:val="lt-LT"/>
        </w:rPr>
      </w:pPr>
    </w:p>
    <w:p w:rsidR="00A539A5" w:rsidRDefault="0010272F" w:rsidP="00B52311">
      <w:pPr>
        <w:jc w:val="both"/>
        <w:rPr>
          <w:lang w:val="lt-LT"/>
        </w:rPr>
      </w:pPr>
      <w:r w:rsidRPr="0010272F">
        <w:rPr>
          <w:lang w:val="lt-LT"/>
        </w:rPr>
        <w:t xml:space="preserve">Siuntoms, kuriose prekių kilmės statusą turinčių produktų vertė neviršija </w:t>
      </w:r>
      <w:r>
        <w:rPr>
          <w:lang w:val="lt-LT"/>
        </w:rPr>
        <w:t>6</w:t>
      </w:r>
      <w:r w:rsidRPr="0010272F">
        <w:rPr>
          <w:lang w:val="lt-LT"/>
        </w:rPr>
        <w:t xml:space="preserve"> 000 eurų, pareiškimus apie prekių kilmę gali išrašyti bet kuris eksportuotojas. Kad ekonominės veiklos vykdytojai galėtų išrašyti pareiškimus apie prekių kilmę siuntoms, kuriose prekių kilmės statusą turinčių produktų vertė viršija </w:t>
      </w:r>
      <w:r>
        <w:rPr>
          <w:lang w:val="lt-LT"/>
        </w:rPr>
        <w:t xml:space="preserve">6 </w:t>
      </w:r>
      <w:r w:rsidRPr="0010272F">
        <w:rPr>
          <w:lang w:val="lt-LT"/>
        </w:rPr>
        <w:t xml:space="preserve">000 eurų, </w:t>
      </w:r>
      <w:r w:rsidR="00D62409">
        <w:rPr>
          <w:lang w:val="lt-LT"/>
        </w:rPr>
        <w:t>BLS šalių</w:t>
      </w:r>
      <w:r w:rsidR="00D62409" w:rsidRPr="0010272F">
        <w:rPr>
          <w:lang w:val="lt-LT"/>
        </w:rPr>
        <w:t xml:space="preserve"> </w:t>
      </w:r>
      <w:r w:rsidR="00F17C31">
        <w:rPr>
          <w:lang w:val="lt-LT"/>
        </w:rPr>
        <w:t>įgaliotos</w:t>
      </w:r>
      <w:r w:rsidR="00F17C31" w:rsidRPr="0010272F">
        <w:rPr>
          <w:lang w:val="lt-LT"/>
        </w:rPr>
        <w:t xml:space="preserve"> </w:t>
      </w:r>
      <w:r w:rsidR="00D62409" w:rsidRPr="0010272F">
        <w:rPr>
          <w:lang w:val="lt-LT"/>
        </w:rPr>
        <w:t>institucij</w:t>
      </w:r>
      <w:r w:rsidR="00D62409">
        <w:rPr>
          <w:lang w:val="lt-LT"/>
        </w:rPr>
        <w:t>os</w:t>
      </w:r>
      <w:r w:rsidR="00D62409" w:rsidRPr="0010272F">
        <w:rPr>
          <w:lang w:val="lt-LT"/>
        </w:rPr>
        <w:t xml:space="preserve"> </w:t>
      </w:r>
      <w:r w:rsidRPr="0010272F">
        <w:rPr>
          <w:lang w:val="lt-LT"/>
        </w:rPr>
        <w:t>tur</w:t>
      </w:r>
      <w:r>
        <w:rPr>
          <w:lang w:val="lt-LT"/>
        </w:rPr>
        <w:t>i</w:t>
      </w:r>
      <w:r w:rsidRPr="0010272F">
        <w:rPr>
          <w:lang w:val="lt-LT"/>
        </w:rPr>
        <w:t xml:space="preserve"> </w:t>
      </w:r>
      <w:r w:rsidR="00D62409">
        <w:rPr>
          <w:lang w:val="lt-LT"/>
        </w:rPr>
        <w:t xml:space="preserve">juos </w:t>
      </w:r>
      <w:r w:rsidRPr="0010272F">
        <w:rPr>
          <w:lang w:val="lt-LT"/>
        </w:rPr>
        <w:t xml:space="preserve">registruoti </w:t>
      </w:r>
      <w:r w:rsidR="0035759C">
        <w:rPr>
          <w:lang w:val="lt-LT"/>
        </w:rPr>
        <w:t>REX sistemoje</w:t>
      </w:r>
      <w:r w:rsidRPr="0010272F">
        <w:rPr>
          <w:lang w:val="lt-LT"/>
        </w:rPr>
        <w:t>. Duomenys apie registruotuosius eksportuotojus kaupiami Europos Komisijos administruojamoje duomenų bazėje (ES REX sistema).</w:t>
      </w:r>
    </w:p>
    <w:p w:rsidR="0010272F" w:rsidRDefault="0010272F" w:rsidP="008D0B9F">
      <w:pPr>
        <w:ind w:firstLine="720"/>
        <w:jc w:val="both"/>
        <w:rPr>
          <w:lang w:val="lt-LT"/>
        </w:rPr>
      </w:pPr>
    </w:p>
    <w:p w:rsidR="008D0B9F" w:rsidRPr="008D0B9F" w:rsidRDefault="00B726EE" w:rsidP="00B52311">
      <w:pPr>
        <w:jc w:val="both"/>
        <w:rPr>
          <w:lang w:val="lt-LT"/>
        </w:rPr>
      </w:pPr>
      <w:r>
        <w:rPr>
          <w:lang w:val="lt-LT"/>
        </w:rPr>
        <w:t>T</w:t>
      </w:r>
      <w:r w:rsidRPr="008D0B9F">
        <w:rPr>
          <w:lang w:val="lt-LT"/>
        </w:rPr>
        <w:t xml:space="preserve">eikiant prašymą dėl lengvatinio importo muito </w:t>
      </w:r>
      <w:r w:rsidR="0035759C">
        <w:rPr>
          <w:lang w:val="lt-LT"/>
        </w:rPr>
        <w:t xml:space="preserve">tarifo </w:t>
      </w:r>
      <w:r w:rsidRPr="008D0B9F">
        <w:rPr>
          <w:lang w:val="lt-LT"/>
        </w:rPr>
        <w:t>taikymo</w:t>
      </w:r>
      <w:r>
        <w:rPr>
          <w:lang w:val="lt-LT"/>
        </w:rPr>
        <w:t>,</w:t>
      </w:r>
      <w:r>
        <w:rPr>
          <w:szCs w:val="24"/>
          <w:lang w:val="lt-LT"/>
        </w:rPr>
        <w:t xml:space="preserve"> kai</w:t>
      </w:r>
      <w:r w:rsidR="008D0B9F" w:rsidRPr="008D0B9F">
        <w:rPr>
          <w:lang w:val="lt-LT"/>
        </w:rPr>
        <w:t xml:space="preserve"> pateikiamas pareiškimas apie prekių kilmę, importo </w:t>
      </w:r>
      <w:r w:rsidR="00B52311">
        <w:rPr>
          <w:lang w:val="lt-LT"/>
        </w:rPr>
        <w:t xml:space="preserve">muitinės </w:t>
      </w:r>
      <w:r w:rsidR="008D0B9F" w:rsidRPr="008D0B9F">
        <w:rPr>
          <w:lang w:val="lt-LT"/>
        </w:rPr>
        <w:t>deklaracijo</w:t>
      </w:r>
      <w:r w:rsidR="00B52311">
        <w:rPr>
          <w:lang w:val="lt-LT"/>
        </w:rPr>
        <w:t>je</w:t>
      </w:r>
      <w:r w:rsidR="008D0B9F" w:rsidRPr="008D0B9F">
        <w:rPr>
          <w:lang w:val="lt-LT"/>
        </w:rPr>
        <w:t xml:space="preserve"> </w:t>
      </w:r>
      <w:r w:rsidR="00B52311">
        <w:rPr>
          <w:lang w:val="lt-LT"/>
        </w:rPr>
        <w:t xml:space="preserve">turi būti </w:t>
      </w:r>
      <w:r w:rsidR="008D0B9F" w:rsidRPr="008D0B9F">
        <w:rPr>
          <w:lang w:val="lt-LT"/>
        </w:rPr>
        <w:t xml:space="preserve">nurodomas vienas iš lentelėje nurodytų dokumentų kodų bei pareiškimo apie prekių kilmę </w:t>
      </w:r>
      <w:r w:rsidR="00641D61">
        <w:rPr>
          <w:lang w:val="lt-LT"/>
        </w:rPr>
        <w:t xml:space="preserve">numeris ir </w:t>
      </w:r>
      <w:r w:rsidR="008D0B9F" w:rsidRPr="008D0B9F">
        <w:rPr>
          <w:lang w:val="lt-LT"/>
        </w:rPr>
        <w:t xml:space="preserve">data šiuo formatu – keturženklis metų skaičius, dviženklis mėnesio skaičius, dviženklis dienos skaičius (pvz., </w:t>
      </w:r>
      <w:r w:rsidR="00BF5927">
        <w:rPr>
          <w:lang w:val="lt-LT"/>
        </w:rPr>
        <w:t>2025</w:t>
      </w:r>
      <w:r w:rsidR="00641D61">
        <w:rPr>
          <w:lang w:val="lt-LT"/>
        </w:rPr>
        <w:t>-</w:t>
      </w:r>
      <w:r w:rsidR="007672E6">
        <w:rPr>
          <w:lang w:val="lt-LT"/>
        </w:rPr>
        <w:t>01</w:t>
      </w:r>
      <w:r w:rsidR="00641D61">
        <w:rPr>
          <w:lang w:val="lt-LT"/>
        </w:rPr>
        <w:t>-</w:t>
      </w:r>
      <w:r w:rsidR="007672E6">
        <w:rPr>
          <w:lang w:val="lt-LT"/>
        </w:rPr>
        <w:t>01</w:t>
      </w:r>
      <w:r w:rsidR="008D0B9F" w:rsidRPr="008D0B9F">
        <w:rPr>
          <w:lang w:val="lt-LT"/>
        </w:rPr>
        <w:t>):</w:t>
      </w:r>
    </w:p>
    <w:p w:rsidR="007672E6" w:rsidRDefault="007672E6" w:rsidP="008D0B9F">
      <w:pPr>
        <w:ind w:firstLine="720"/>
        <w:jc w:val="both"/>
        <w:rPr>
          <w:lang w:val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7796"/>
      </w:tblGrid>
      <w:tr w:rsidR="008D0B9F" w:rsidRPr="008D0B9F" w:rsidTr="003D51DC">
        <w:trPr>
          <w:trHeight w:val="76"/>
        </w:trPr>
        <w:tc>
          <w:tcPr>
            <w:tcW w:w="1673" w:type="dxa"/>
          </w:tcPr>
          <w:p w:rsidR="008D0B9F" w:rsidRPr="00FE0CB7" w:rsidRDefault="007672E6" w:rsidP="003D51DC">
            <w:pPr>
              <w:jc w:val="center"/>
              <w:rPr>
                <w:b/>
                <w:szCs w:val="24"/>
                <w:lang w:val="lt-LT"/>
              </w:rPr>
            </w:pPr>
            <w:r w:rsidRPr="00FE0CB7">
              <w:rPr>
                <w:b/>
                <w:szCs w:val="24"/>
                <w:lang w:val="lt-LT"/>
              </w:rPr>
              <w:t>Dokumento kodas</w:t>
            </w:r>
          </w:p>
        </w:tc>
        <w:tc>
          <w:tcPr>
            <w:tcW w:w="7796" w:type="dxa"/>
          </w:tcPr>
          <w:p w:rsidR="008D0B9F" w:rsidRPr="00FE0CB7" w:rsidRDefault="007672E6" w:rsidP="003D51DC">
            <w:pPr>
              <w:spacing w:before="120"/>
              <w:ind w:left="-680" w:firstLine="720"/>
              <w:jc w:val="center"/>
              <w:rPr>
                <w:b/>
                <w:szCs w:val="24"/>
                <w:lang w:val="lt-LT"/>
              </w:rPr>
            </w:pPr>
            <w:r w:rsidRPr="00FE0CB7">
              <w:rPr>
                <w:b/>
                <w:szCs w:val="24"/>
                <w:lang w:val="lt-LT"/>
              </w:rPr>
              <w:t>Dokumento pavadinimas</w:t>
            </w:r>
          </w:p>
        </w:tc>
      </w:tr>
      <w:tr w:rsidR="007672E6" w:rsidRPr="003D51DC" w:rsidTr="003D51DC">
        <w:trPr>
          <w:trHeight w:val="76"/>
        </w:trPr>
        <w:tc>
          <w:tcPr>
            <w:tcW w:w="1673" w:type="dxa"/>
            <w:vAlign w:val="center"/>
          </w:tcPr>
          <w:p w:rsidR="007672E6" w:rsidRPr="008D0B9F" w:rsidRDefault="007672E6" w:rsidP="007672E6">
            <w:pPr>
              <w:ind w:firstLine="176"/>
              <w:jc w:val="both"/>
              <w:rPr>
                <w:lang w:val="lt-LT"/>
              </w:rPr>
            </w:pPr>
            <w:r>
              <w:rPr>
                <w:lang w:val="lt-LT"/>
              </w:rPr>
              <w:t>U</w:t>
            </w:r>
            <w:r w:rsidRPr="008D0B9F">
              <w:rPr>
                <w:lang w:val="lt-LT"/>
              </w:rPr>
              <w:t>164</w:t>
            </w:r>
          </w:p>
        </w:tc>
        <w:tc>
          <w:tcPr>
            <w:tcW w:w="7796" w:type="dxa"/>
          </w:tcPr>
          <w:p w:rsidR="007672E6" w:rsidRPr="008D0B9F" w:rsidRDefault="007672E6" w:rsidP="00FE0CB7">
            <w:pPr>
              <w:jc w:val="both"/>
              <w:rPr>
                <w:lang w:val="lt-LT"/>
              </w:rPr>
            </w:pPr>
            <w:r w:rsidRPr="008D0B9F">
              <w:rPr>
                <w:lang w:val="lt-LT"/>
              </w:rPr>
              <w:t>Pareiškimas apie prekių kilmę, pagal BLS sistemą surašytas registruotojo eksportuotojo, kai siunčiamų kilmės statusą turinčių produktų bendra vertė neviršija 6 000 Eur</w:t>
            </w:r>
          </w:p>
        </w:tc>
      </w:tr>
      <w:tr w:rsidR="008D0B9F" w:rsidRPr="003D51DC" w:rsidTr="003D51DC">
        <w:trPr>
          <w:trHeight w:val="76"/>
        </w:trPr>
        <w:tc>
          <w:tcPr>
            <w:tcW w:w="1673" w:type="dxa"/>
            <w:vAlign w:val="center"/>
          </w:tcPr>
          <w:p w:rsidR="008D0B9F" w:rsidRPr="008D0B9F" w:rsidRDefault="008D0B9F" w:rsidP="0060703F">
            <w:pPr>
              <w:spacing w:before="120"/>
              <w:ind w:firstLine="176"/>
              <w:jc w:val="both"/>
              <w:rPr>
                <w:lang w:val="lt-LT"/>
              </w:rPr>
            </w:pPr>
            <w:r>
              <w:rPr>
                <w:lang w:val="lt-LT"/>
              </w:rPr>
              <w:t>U</w:t>
            </w:r>
            <w:r w:rsidRPr="008D0B9F">
              <w:rPr>
                <w:lang w:val="lt-LT"/>
              </w:rPr>
              <w:t>165</w:t>
            </w:r>
          </w:p>
        </w:tc>
        <w:tc>
          <w:tcPr>
            <w:tcW w:w="7796" w:type="dxa"/>
          </w:tcPr>
          <w:p w:rsidR="008D0B9F" w:rsidRPr="008D0B9F" w:rsidRDefault="008D0B9F" w:rsidP="00FE0CB7">
            <w:pPr>
              <w:jc w:val="both"/>
              <w:rPr>
                <w:lang w:val="lt-LT"/>
              </w:rPr>
            </w:pPr>
            <w:r w:rsidRPr="008D0B9F">
              <w:rPr>
                <w:lang w:val="lt-LT"/>
              </w:rPr>
              <w:t>Pareiškimas apie prekių kilmę, pagal BLS sistemą surašytas registruotojo eksportuotojo, kai siunčiamų kilmės statusą turinčių produktų bendra vertė viršija 6 000 Eur</w:t>
            </w:r>
          </w:p>
        </w:tc>
      </w:tr>
      <w:tr w:rsidR="008D0B9F" w:rsidRPr="003D51DC" w:rsidTr="003D51DC">
        <w:trPr>
          <w:trHeight w:val="76"/>
        </w:trPr>
        <w:tc>
          <w:tcPr>
            <w:tcW w:w="1673" w:type="dxa"/>
            <w:vAlign w:val="center"/>
          </w:tcPr>
          <w:p w:rsidR="008D0B9F" w:rsidRPr="008D0B9F" w:rsidRDefault="008D0B9F" w:rsidP="007672E6">
            <w:pPr>
              <w:ind w:firstLine="176"/>
              <w:jc w:val="both"/>
              <w:rPr>
                <w:lang w:val="lt-LT"/>
              </w:rPr>
            </w:pPr>
            <w:r>
              <w:rPr>
                <w:lang w:val="lt-LT"/>
              </w:rPr>
              <w:t>U</w:t>
            </w:r>
            <w:r w:rsidRPr="008D0B9F">
              <w:rPr>
                <w:lang w:val="lt-LT"/>
              </w:rPr>
              <w:t>166</w:t>
            </w:r>
          </w:p>
        </w:tc>
        <w:tc>
          <w:tcPr>
            <w:tcW w:w="7796" w:type="dxa"/>
          </w:tcPr>
          <w:p w:rsidR="008D0B9F" w:rsidRPr="008D0B9F" w:rsidRDefault="008D0B9F" w:rsidP="00FE0CB7">
            <w:pPr>
              <w:jc w:val="both"/>
              <w:rPr>
                <w:lang w:val="lt-LT"/>
              </w:rPr>
            </w:pPr>
            <w:r w:rsidRPr="008D0B9F">
              <w:rPr>
                <w:lang w:val="lt-LT"/>
              </w:rPr>
              <w:t>Pareiškimas apie prekių kilmę, pagal BLS sistemą surašytas neregistruoto eksportuotojo, kai siunčiamų kilmės statusą turinčių produktų bendra vertė neviršija 6 000 Eur</w:t>
            </w:r>
          </w:p>
        </w:tc>
      </w:tr>
    </w:tbl>
    <w:p w:rsidR="008D0B9F" w:rsidRPr="008D0B9F" w:rsidRDefault="008D0B9F" w:rsidP="008D0B9F">
      <w:pPr>
        <w:ind w:firstLine="720"/>
        <w:jc w:val="both"/>
        <w:rPr>
          <w:lang w:val="lt-LT"/>
        </w:rPr>
      </w:pPr>
    </w:p>
    <w:p w:rsidR="00D62409" w:rsidRDefault="008D0B9F" w:rsidP="00D62409">
      <w:pPr>
        <w:jc w:val="both"/>
        <w:rPr>
          <w:lang w:val="lt-LT"/>
        </w:rPr>
      </w:pPr>
      <w:r w:rsidRPr="008D0B9F">
        <w:rPr>
          <w:lang w:val="lt-LT"/>
        </w:rPr>
        <w:t xml:space="preserve">Jei pateikiamas registruotojo eksportuotojo surašytas pareiškimas apie prekių kilmę (dokumentų kodai U164 ir U165), </w:t>
      </w:r>
      <w:r w:rsidR="00FE0CB7">
        <w:rPr>
          <w:lang w:val="lt-LT"/>
        </w:rPr>
        <w:t>deklaracijo</w:t>
      </w:r>
      <w:r w:rsidR="00B52311">
        <w:rPr>
          <w:lang w:val="lt-LT"/>
        </w:rPr>
        <w:t>je</w:t>
      </w:r>
      <w:r w:rsidRPr="008D0B9F">
        <w:rPr>
          <w:lang w:val="lt-LT"/>
        </w:rPr>
        <w:t xml:space="preserve"> papildomai turi būti nurodytas dokumento kodas C100 (registruotojo eksportuotojo kodas) ir registruotojo eksportuotojo kodas, įrašytas pareiškime apie prekių kilmę. </w:t>
      </w:r>
    </w:p>
    <w:p w:rsidR="00D62409" w:rsidRDefault="00D62409" w:rsidP="00D62409">
      <w:pPr>
        <w:jc w:val="both"/>
        <w:rPr>
          <w:lang w:val="lt-LT"/>
        </w:rPr>
      </w:pPr>
    </w:p>
    <w:p w:rsidR="008D0B9F" w:rsidRDefault="001A0DA2" w:rsidP="00D62409">
      <w:pPr>
        <w:jc w:val="both"/>
        <w:rPr>
          <w:szCs w:val="24"/>
          <w:lang w:val="lt-LT"/>
        </w:rPr>
      </w:pPr>
      <w:r>
        <w:rPr>
          <w:lang w:val="lt-LT"/>
        </w:rPr>
        <w:t xml:space="preserve">Prieš </w:t>
      </w:r>
      <w:r w:rsidR="00B726EE">
        <w:rPr>
          <w:lang w:val="lt-LT"/>
        </w:rPr>
        <w:t>teikiant prašymą lengvatinio importo muito taikymui</w:t>
      </w:r>
      <w:r>
        <w:rPr>
          <w:lang w:val="lt-LT"/>
        </w:rPr>
        <w:t xml:space="preserve">, deklarantas </w:t>
      </w:r>
      <w:r w:rsidR="008D0B9F" w:rsidRPr="008D0B9F">
        <w:rPr>
          <w:lang w:val="lt-LT"/>
        </w:rPr>
        <w:t>tur</w:t>
      </w:r>
      <w:r w:rsidR="00B726EE">
        <w:rPr>
          <w:lang w:val="lt-LT"/>
        </w:rPr>
        <w:t>i</w:t>
      </w:r>
      <w:r w:rsidR="008D0B9F" w:rsidRPr="008D0B9F">
        <w:rPr>
          <w:lang w:val="lt-LT"/>
        </w:rPr>
        <w:t xml:space="preserve"> patikrinti</w:t>
      </w:r>
      <w:r w:rsidR="00D62409">
        <w:rPr>
          <w:lang w:val="lt-LT"/>
        </w:rPr>
        <w:t>,</w:t>
      </w:r>
      <w:r w:rsidR="008D0B9F" w:rsidRPr="008D0B9F">
        <w:rPr>
          <w:lang w:val="lt-LT"/>
        </w:rPr>
        <w:t xml:space="preserve"> </w:t>
      </w:r>
      <w:r>
        <w:rPr>
          <w:lang w:val="lt-LT"/>
        </w:rPr>
        <w:t xml:space="preserve">ar eksportuotojas yra įregistruotas </w:t>
      </w:r>
      <w:hyperlink r:id="rId5" w:history="1">
        <w:r w:rsidRPr="00736159">
          <w:rPr>
            <w:rStyle w:val="Hipersaitas"/>
            <w:lang w:val="lt-LT"/>
          </w:rPr>
          <w:t xml:space="preserve">ES </w:t>
        </w:r>
        <w:r w:rsidR="008D0B9F" w:rsidRPr="00736159">
          <w:rPr>
            <w:rStyle w:val="Hipersaitas"/>
            <w:lang w:val="lt-LT"/>
          </w:rPr>
          <w:t xml:space="preserve">REX </w:t>
        </w:r>
        <w:r w:rsidRPr="00736159">
          <w:rPr>
            <w:rStyle w:val="Hipersaitas"/>
            <w:lang w:val="lt-LT"/>
          </w:rPr>
          <w:t>sistemo</w:t>
        </w:r>
        <w:r w:rsidR="00F03BBA" w:rsidRPr="00736159">
          <w:rPr>
            <w:rStyle w:val="Hipersaitas"/>
            <w:lang w:val="lt-LT"/>
          </w:rPr>
          <w:t>je</w:t>
        </w:r>
      </w:hyperlink>
      <w:r w:rsidR="007672E6">
        <w:rPr>
          <w:lang w:val="lt-LT"/>
        </w:rPr>
        <w:t xml:space="preserve"> </w:t>
      </w:r>
      <w:r>
        <w:rPr>
          <w:lang w:val="lt-LT"/>
        </w:rPr>
        <w:t xml:space="preserve">ir ar pareiškimas apie prekių kilmę surašytas pagal </w:t>
      </w:r>
      <w:r w:rsidR="00D62409" w:rsidRPr="00D62409">
        <w:rPr>
          <w:lang w:val="lt-LT"/>
        </w:rPr>
        <w:t xml:space="preserve">2015 m. lapkričio 24 d. Komisijos įgyvendinimo </w:t>
      </w:r>
      <w:r w:rsidR="00F4187E" w:rsidRPr="00D62409">
        <w:rPr>
          <w:lang w:val="lt-LT"/>
        </w:rPr>
        <w:t>reglament</w:t>
      </w:r>
      <w:r w:rsidR="00F4187E">
        <w:rPr>
          <w:lang w:val="lt-LT"/>
        </w:rPr>
        <w:t>o</w:t>
      </w:r>
      <w:r w:rsidR="00F4187E" w:rsidRPr="00D62409">
        <w:rPr>
          <w:lang w:val="lt-LT"/>
        </w:rPr>
        <w:t xml:space="preserve"> </w:t>
      </w:r>
      <w:r w:rsidR="00D62409" w:rsidRPr="00D62409">
        <w:rPr>
          <w:lang w:val="lt-LT"/>
        </w:rPr>
        <w:t>(ES) Nr.</w:t>
      </w:r>
      <w:r w:rsidR="00D62409">
        <w:rPr>
          <w:lang w:val="lt-LT"/>
        </w:rPr>
        <w:t> </w:t>
      </w:r>
      <w:r w:rsidR="00D62409" w:rsidRPr="00D62409">
        <w:rPr>
          <w:lang w:val="lt-LT"/>
        </w:rPr>
        <w:t xml:space="preserve"> 2015/2447, kuriuo nustatomos išsamios tam tikrų Europos Parlamento ir Tarybos reglamento (ES) Nr. 952/2013, kuriuo nustatomas Sąjungos muitinės kodeksas, nuostatų įgyvendinimo taisyklės</w:t>
      </w:r>
      <w:r w:rsidR="00D62409">
        <w:rPr>
          <w:lang w:val="lt-LT"/>
        </w:rPr>
        <w:t>,</w:t>
      </w:r>
      <w:r w:rsidR="00D62409" w:rsidRPr="00D62409">
        <w:rPr>
          <w:lang w:val="lt-LT"/>
        </w:rPr>
        <w:t xml:space="preserve"> </w:t>
      </w:r>
      <w:r>
        <w:rPr>
          <w:lang w:val="lt-LT"/>
        </w:rPr>
        <w:t xml:space="preserve">22-07 priedą. </w:t>
      </w:r>
      <w:r w:rsidR="00B726EE">
        <w:rPr>
          <w:lang w:val="lt-LT"/>
        </w:rPr>
        <w:t xml:space="preserve">Šios nuostatos yra įtvirtintos </w:t>
      </w:r>
      <w:r w:rsidR="00192B79">
        <w:rPr>
          <w:lang w:val="lt-LT"/>
        </w:rPr>
        <w:t xml:space="preserve">nurodyto </w:t>
      </w:r>
      <w:r w:rsidR="007672E6">
        <w:rPr>
          <w:lang w:val="lt-LT"/>
        </w:rPr>
        <w:t xml:space="preserve">reglamento </w:t>
      </w:r>
      <w:r w:rsidR="007672E6">
        <w:rPr>
          <w:szCs w:val="24"/>
          <w:lang w:val="lt-LT"/>
        </w:rPr>
        <w:t>(ES) </w:t>
      </w:r>
      <w:r w:rsidR="00B726EE">
        <w:rPr>
          <w:szCs w:val="24"/>
          <w:lang w:val="lt-LT"/>
        </w:rPr>
        <w:t xml:space="preserve">2015/2447 102 straipsnyje. </w:t>
      </w:r>
    </w:p>
    <w:p w:rsidR="00D62409" w:rsidRDefault="00D62409" w:rsidP="00D62409">
      <w:pPr>
        <w:jc w:val="both"/>
        <w:rPr>
          <w:lang w:val="lt-LT"/>
        </w:rPr>
      </w:pPr>
    </w:p>
    <w:p w:rsidR="00097708" w:rsidRPr="00044987" w:rsidRDefault="00FD1630" w:rsidP="00D62409">
      <w:pPr>
        <w:jc w:val="both"/>
        <w:rPr>
          <w:lang w:val="lt-LT"/>
        </w:rPr>
      </w:pPr>
      <w:r>
        <w:rPr>
          <w:lang w:val="lt-LT"/>
        </w:rPr>
        <w:t xml:space="preserve">Daugiau informacijos apie REX sistemą galima rasti </w:t>
      </w:r>
      <w:hyperlink r:id="rId6" w:history="1">
        <w:r w:rsidR="00167387" w:rsidRPr="00F4187E">
          <w:rPr>
            <w:rStyle w:val="Hipersaitas"/>
            <w:lang w:val="lt-LT"/>
          </w:rPr>
          <w:t>E</w:t>
        </w:r>
        <w:r w:rsidRPr="00F4187E">
          <w:rPr>
            <w:rStyle w:val="Hipersaitas"/>
            <w:lang w:val="lt-LT"/>
          </w:rPr>
          <w:t>uropos Komisijos</w:t>
        </w:r>
        <w:r w:rsidR="00167387" w:rsidRPr="00F4187E">
          <w:rPr>
            <w:rStyle w:val="Hipersaitas"/>
            <w:lang w:val="lt-LT"/>
          </w:rPr>
          <w:t xml:space="preserve"> interneto svetainėje</w:t>
        </w:r>
      </w:hyperlink>
      <w:r>
        <w:rPr>
          <w:lang w:val="lt-LT"/>
        </w:rPr>
        <w:t>.</w:t>
      </w:r>
    </w:p>
    <w:p w:rsidR="00167387" w:rsidRPr="00044987" w:rsidRDefault="00167387" w:rsidP="00097708">
      <w:pPr>
        <w:rPr>
          <w:lang w:val="lt-LT"/>
        </w:rPr>
      </w:pPr>
    </w:p>
    <w:sectPr w:rsidR="00167387" w:rsidRPr="00044987" w:rsidSect="004F139A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09"/>
    <w:rsid w:val="00000F64"/>
    <w:rsid w:val="00002DDD"/>
    <w:rsid w:val="000034FB"/>
    <w:rsid w:val="00044987"/>
    <w:rsid w:val="00050309"/>
    <w:rsid w:val="00061E0F"/>
    <w:rsid w:val="00070A20"/>
    <w:rsid w:val="00097708"/>
    <w:rsid w:val="0010272F"/>
    <w:rsid w:val="00153CD3"/>
    <w:rsid w:val="00167387"/>
    <w:rsid w:val="00192B79"/>
    <w:rsid w:val="001A0DA2"/>
    <w:rsid w:val="00230941"/>
    <w:rsid w:val="0023436C"/>
    <w:rsid w:val="00252A99"/>
    <w:rsid w:val="00301517"/>
    <w:rsid w:val="00325115"/>
    <w:rsid w:val="0035759C"/>
    <w:rsid w:val="003A59A2"/>
    <w:rsid w:val="003D130F"/>
    <w:rsid w:val="003D51DC"/>
    <w:rsid w:val="003D5E6D"/>
    <w:rsid w:val="003D7574"/>
    <w:rsid w:val="00493376"/>
    <w:rsid w:val="004A599A"/>
    <w:rsid w:val="004F139A"/>
    <w:rsid w:val="00576A46"/>
    <w:rsid w:val="0059259E"/>
    <w:rsid w:val="005B7DF0"/>
    <w:rsid w:val="005E4F39"/>
    <w:rsid w:val="0060703F"/>
    <w:rsid w:val="00641D61"/>
    <w:rsid w:val="00643633"/>
    <w:rsid w:val="00657573"/>
    <w:rsid w:val="0071317B"/>
    <w:rsid w:val="00736159"/>
    <w:rsid w:val="007376F7"/>
    <w:rsid w:val="0076480E"/>
    <w:rsid w:val="007672E6"/>
    <w:rsid w:val="007C5CCB"/>
    <w:rsid w:val="00845B65"/>
    <w:rsid w:val="00863FF0"/>
    <w:rsid w:val="008D0B9F"/>
    <w:rsid w:val="008E1E4A"/>
    <w:rsid w:val="00925DDA"/>
    <w:rsid w:val="009D09BB"/>
    <w:rsid w:val="009D7569"/>
    <w:rsid w:val="00A01A8F"/>
    <w:rsid w:val="00A25966"/>
    <w:rsid w:val="00A539A5"/>
    <w:rsid w:val="00A77895"/>
    <w:rsid w:val="00AC2D18"/>
    <w:rsid w:val="00AD67C7"/>
    <w:rsid w:val="00AF352A"/>
    <w:rsid w:val="00B34CC1"/>
    <w:rsid w:val="00B52311"/>
    <w:rsid w:val="00B726EE"/>
    <w:rsid w:val="00B92ACC"/>
    <w:rsid w:val="00BF5927"/>
    <w:rsid w:val="00C04F0B"/>
    <w:rsid w:val="00D432ED"/>
    <w:rsid w:val="00D62409"/>
    <w:rsid w:val="00D813D4"/>
    <w:rsid w:val="00D86671"/>
    <w:rsid w:val="00E92A0D"/>
    <w:rsid w:val="00EF6AC9"/>
    <w:rsid w:val="00F03BBA"/>
    <w:rsid w:val="00F10B03"/>
    <w:rsid w:val="00F17C31"/>
    <w:rsid w:val="00F4187E"/>
    <w:rsid w:val="00F46DA7"/>
    <w:rsid w:val="00F670EA"/>
    <w:rsid w:val="00FD1630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149CC"/>
  <w15:docId w15:val="{D72B7B5E-52CC-4664-A891-95E16C5C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50309"/>
    <w:rPr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9337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770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FD1630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F46DA7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c.europa.eu/taxation_customs/business/calculation-customs-duties/rules-origin/general-aspects-preferential-origin/arrangements-list/generalised-system-preferences/the_register_exporter_system_en" TargetMode="External"/><Relationship Id="rId5" Type="http://schemas.openxmlformats.org/officeDocument/2006/relationships/hyperlink" Target="https://ec.europa.eu/taxation_customs/dds2/eos/rex_validation.jsp?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D02F-4284-4FFC-B377-45D82AB0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1890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Juratė Šidlauskaitė</dc:creator>
  <cp:lastModifiedBy>Kasparas Genys</cp:lastModifiedBy>
  <cp:revision>1</cp:revision>
  <cp:lastPrinted>2021-01-25T10:38:00Z</cp:lastPrinted>
  <dcterms:created xsi:type="dcterms:W3CDTF">2025-04-09T06:00:00Z</dcterms:created>
  <dcterms:modified xsi:type="dcterms:W3CDTF">2025-04-09T06:00:00Z</dcterms:modified>
</cp:coreProperties>
</file>