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4BE6" w:rsidRPr="006D04DD" w:rsidRDefault="009A4BE6" w:rsidP="009A4BE6">
      <w:pPr>
        <w:jc w:val="center"/>
        <w:rPr>
          <w:b/>
          <w:bCs/>
          <w:lang w:val="lt-LT"/>
        </w:rPr>
      </w:pPr>
      <w:r w:rsidRPr="006D04DD">
        <w:rPr>
          <w:b/>
          <w:bCs/>
          <w:lang w:val="lt-LT"/>
        </w:rPr>
        <w:t>REGISTRUOTŲJŲ EKSPORTUOTOJŲ SISTEMOS TAIKYMAS UŽJŪRIO ŠALIMS IR TERITORIJOMS</w:t>
      </w:r>
    </w:p>
    <w:p w:rsidR="009A4BE6" w:rsidRDefault="009A4BE6" w:rsidP="009A4BE6">
      <w:pPr>
        <w:jc w:val="both"/>
        <w:rPr>
          <w:lang w:val="lt-LT"/>
        </w:rPr>
      </w:pPr>
    </w:p>
    <w:p w:rsidR="009A4BE6" w:rsidRDefault="009A4BE6" w:rsidP="009A4BE6">
      <w:pPr>
        <w:jc w:val="both"/>
        <w:rPr>
          <w:lang w:val="lt-LT"/>
        </w:rPr>
      </w:pPr>
    </w:p>
    <w:p w:rsidR="009A4BE6" w:rsidRPr="009A4BE6" w:rsidRDefault="00834062" w:rsidP="009A4BE6">
      <w:pPr>
        <w:jc w:val="both"/>
        <w:rPr>
          <w:lang w:val="lt-LT"/>
        </w:rPr>
      </w:pPr>
      <w:r>
        <w:rPr>
          <w:lang w:val="lt-LT"/>
        </w:rPr>
        <w:t>V</w:t>
      </w:r>
      <w:r w:rsidR="009A4BE6" w:rsidRPr="009A4BE6">
        <w:rPr>
          <w:lang w:val="lt-LT"/>
        </w:rPr>
        <w:t xml:space="preserve">adovaujantis </w:t>
      </w:r>
      <w:r w:rsidR="008A51F0" w:rsidRPr="008A51F0">
        <w:rPr>
          <w:lang w:val="lt-LT"/>
        </w:rPr>
        <w:t>2021 m. spalio 5 d.</w:t>
      </w:r>
      <w:r w:rsidR="009A4BE6" w:rsidRPr="009A4BE6">
        <w:rPr>
          <w:lang w:val="lt-LT"/>
        </w:rPr>
        <w:t xml:space="preserve"> Tarybos sprendimu</w:t>
      </w:r>
      <w:r w:rsidR="008A51F0">
        <w:rPr>
          <w:lang w:val="lt-LT"/>
        </w:rPr>
        <w:t xml:space="preserve"> </w:t>
      </w:r>
      <w:r w:rsidR="008A51F0" w:rsidRPr="008A51F0">
        <w:rPr>
          <w:lang w:val="lt-LT"/>
        </w:rPr>
        <w:t xml:space="preserve">(ES) </w:t>
      </w:r>
      <w:hyperlink r:id="rId5" w:history="1">
        <w:r w:rsidR="008A51F0" w:rsidRPr="00B74FB9">
          <w:rPr>
            <w:rStyle w:val="Hipersaitas"/>
            <w:lang w:val="lt-LT"/>
          </w:rPr>
          <w:t>2021/1764</w:t>
        </w:r>
      </w:hyperlink>
      <w:r w:rsidR="009A4BE6" w:rsidRPr="009A4BE6">
        <w:rPr>
          <w:lang w:val="lt-LT"/>
        </w:rPr>
        <w:t xml:space="preserve"> </w:t>
      </w:r>
      <w:r w:rsidR="00B74FB9" w:rsidRPr="00B74FB9">
        <w:rPr>
          <w:lang w:val="lt-LT"/>
        </w:rPr>
        <w:t>dėl užjūrio šalių bei teritorijų ir Europos Sąjungos asociacijos, įskaitant Europos Sąjungos ir Grenlandijos bei Danijos Karalystės santykius</w:t>
      </w:r>
      <w:r w:rsidR="00B74FB9">
        <w:rPr>
          <w:lang w:val="lt-LT"/>
        </w:rPr>
        <w:t xml:space="preserve"> </w:t>
      </w:r>
      <w:r w:rsidR="009A4BE6" w:rsidRPr="00B96817">
        <w:rPr>
          <w:lang w:val="lt-LT"/>
        </w:rPr>
        <w:t>(toliau – U</w:t>
      </w:r>
      <w:r w:rsidR="00B96817" w:rsidRPr="009A544B">
        <w:rPr>
          <w:lang w:val="lt-LT"/>
        </w:rPr>
        <w:t>žjūrio asociacijos</w:t>
      </w:r>
      <w:r w:rsidR="009A4BE6" w:rsidRPr="00B96817">
        <w:rPr>
          <w:lang w:val="lt-LT"/>
        </w:rPr>
        <w:t xml:space="preserve"> sprendimas</w:t>
      </w:r>
      <w:r w:rsidR="000300D1" w:rsidRPr="00B96817">
        <w:rPr>
          <w:lang w:val="lt-LT"/>
        </w:rPr>
        <w:t>)</w:t>
      </w:r>
      <w:r w:rsidR="000300D1">
        <w:rPr>
          <w:lang w:val="lt-LT"/>
        </w:rPr>
        <w:t xml:space="preserve"> </w:t>
      </w:r>
      <w:r w:rsidR="009A544B" w:rsidRPr="009A544B">
        <w:rPr>
          <w:lang w:val="lt-LT"/>
        </w:rPr>
        <w:t>u</w:t>
      </w:r>
      <w:r w:rsidR="009A4BE6" w:rsidRPr="009A544B">
        <w:rPr>
          <w:lang w:val="lt-LT"/>
        </w:rPr>
        <w:t>žjūrio</w:t>
      </w:r>
      <w:r w:rsidR="009A4BE6" w:rsidRPr="009A4BE6">
        <w:rPr>
          <w:lang w:val="lt-LT"/>
        </w:rPr>
        <w:t xml:space="preserve"> šalims ir teritorijoms </w:t>
      </w:r>
      <w:r w:rsidR="0002645D">
        <w:rPr>
          <w:lang w:val="lt-LT"/>
        </w:rPr>
        <w:t>taikoma</w:t>
      </w:r>
      <w:r w:rsidR="009A4BE6" w:rsidRPr="009A4BE6">
        <w:rPr>
          <w:lang w:val="lt-LT"/>
        </w:rPr>
        <w:t xml:space="preserve"> Registruotųjų eksportuotojų sistema (REX sistema). Šių šalių eksportuotojai </w:t>
      </w:r>
      <w:r w:rsidR="000300D1">
        <w:rPr>
          <w:lang w:val="lt-LT"/>
        </w:rPr>
        <w:t xml:space="preserve">į </w:t>
      </w:r>
      <w:r w:rsidR="00932CC6">
        <w:rPr>
          <w:lang w:val="lt-LT"/>
        </w:rPr>
        <w:t>Europos Sąjungą</w:t>
      </w:r>
      <w:r w:rsidR="000300D1">
        <w:rPr>
          <w:lang w:val="lt-LT"/>
        </w:rPr>
        <w:t xml:space="preserve"> </w:t>
      </w:r>
      <w:r w:rsidR="009A4BE6" w:rsidRPr="009A4BE6">
        <w:rPr>
          <w:lang w:val="lt-LT"/>
        </w:rPr>
        <w:t xml:space="preserve">eksportuojamoms </w:t>
      </w:r>
      <w:r w:rsidR="00D1088C" w:rsidRPr="009A544B">
        <w:rPr>
          <w:lang w:val="lt-LT"/>
        </w:rPr>
        <w:t>užjūrio</w:t>
      </w:r>
      <w:r w:rsidR="00D1088C" w:rsidRPr="009A4BE6">
        <w:rPr>
          <w:lang w:val="lt-LT"/>
        </w:rPr>
        <w:t xml:space="preserve"> šalių bei </w:t>
      </w:r>
      <w:r w:rsidR="00D1088C" w:rsidRPr="009A544B">
        <w:rPr>
          <w:lang w:val="lt-LT"/>
        </w:rPr>
        <w:t>teritorijų</w:t>
      </w:r>
      <w:r w:rsidR="009A4BE6" w:rsidRPr="009A4BE6">
        <w:rPr>
          <w:lang w:val="lt-LT"/>
        </w:rPr>
        <w:t xml:space="preserve"> kilmės prekėms </w:t>
      </w:r>
      <w:r w:rsidR="000300D1">
        <w:rPr>
          <w:lang w:val="lt-LT"/>
        </w:rPr>
        <w:t xml:space="preserve">lengvatinio importo muito tarifo taikymui </w:t>
      </w:r>
      <w:r w:rsidR="009A4BE6" w:rsidRPr="009A4BE6">
        <w:rPr>
          <w:lang w:val="lt-LT"/>
        </w:rPr>
        <w:t>išraš</w:t>
      </w:r>
      <w:r w:rsidR="000300D1">
        <w:rPr>
          <w:lang w:val="lt-LT"/>
        </w:rPr>
        <w:t>o</w:t>
      </w:r>
      <w:r w:rsidR="009A4BE6" w:rsidRPr="009A4BE6">
        <w:rPr>
          <w:lang w:val="lt-LT"/>
        </w:rPr>
        <w:t xml:space="preserve"> pareiškimus apie prekių kilmę. </w:t>
      </w:r>
      <w:r w:rsidR="00B96817" w:rsidRPr="009A544B">
        <w:rPr>
          <w:lang w:val="lt-LT"/>
        </w:rPr>
        <w:t>Užjūrio asociacijos</w:t>
      </w:r>
      <w:r w:rsidR="009A4BE6" w:rsidRPr="00B96817">
        <w:rPr>
          <w:lang w:val="lt-LT"/>
        </w:rPr>
        <w:t xml:space="preserve"> sprendimo</w:t>
      </w:r>
      <w:r w:rsidR="009A4BE6" w:rsidRPr="009A4BE6">
        <w:rPr>
          <w:lang w:val="lt-LT"/>
        </w:rPr>
        <w:t xml:space="preserve"> </w:t>
      </w:r>
      <w:r w:rsidR="00B74FB9">
        <w:rPr>
          <w:lang w:val="lt-LT"/>
        </w:rPr>
        <w:t>II</w:t>
      </w:r>
      <w:r w:rsidR="009A4BE6" w:rsidRPr="009A4BE6">
        <w:rPr>
          <w:lang w:val="lt-LT"/>
        </w:rPr>
        <w:t xml:space="preserve"> priedo </w:t>
      </w:r>
      <w:r w:rsidR="0047044B">
        <w:rPr>
          <w:lang w:val="lt-LT"/>
        </w:rPr>
        <w:t>IV</w:t>
      </w:r>
      <w:r w:rsidR="009A4BE6" w:rsidRPr="009A4BE6">
        <w:rPr>
          <w:lang w:val="lt-LT"/>
        </w:rPr>
        <w:t xml:space="preserve"> priedelyje nustatyta pareiškimo apie prekių kilmę forma</w:t>
      </w:r>
      <w:r w:rsidR="009A4BE6">
        <w:rPr>
          <w:lang w:val="lt-LT"/>
        </w:rPr>
        <w:t>. P</w:t>
      </w:r>
      <w:r w:rsidR="009A4BE6" w:rsidRPr="009A4BE6">
        <w:rPr>
          <w:lang w:val="lt-LT"/>
        </w:rPr>
        <w:t xml:space="preserve">areiškime apie prekių kilmę turi būti nurodoma ne tik produktų kilmės šalis, bet ir kilmės kriterijus – raidės „P“ ar „W“ (papildomai nurodant 4 skaitmenų SS pozicijos kodą). </w:t>
      </w:r>
    </w:p>
    <w:p w:rsidR="009A4BE6" w:rsidRDefault="009A4BE6" w:rsidP="009A4BE6">
      <w:pPr>
        <w:jc w:val="both"/>
        <w:rPr>
          <w:lang w:val="lt-LT"/>
        </w:rPr>
      </w:pPr>
    </w:p>
    <w:p w:rsidR="009A4BE6" w:rsidRDefault="009A4BE6" w:rsidP="009A4BE6">
      <w:pPr>
        <w:jc w:val="both"/>
        <w:rPr>
          <w:lang w:val="lt-LT"/>
        </w:rPr>
      </w:pPr>
      <w:r w:rsidRPr="009A4BE6">
        <w:rPr>
          <w:lang w:val="lt-LT"/>
        </w:rPr>
        <w:t xml:space="preserve">Siuntoms, kuriose prekių kilmės statusą turinčių produktų vertė neviršija 10 000 eurų, pareiškimus apie prekių kilmę gali išrašyti bet kuris eksportuotojas. Kad ekonominės veiklos vykdytojai galėtų išrašyti pareiškimus apie prekių kilmę siuntoms, kuriose prekių kilmės statusą turinčių produktų vertė viršija 10000 eurų, jie turės būti registruoti </w:t>
      </w:r>
      <w:r w:rsidR="00D1088C" w:rsidRPr="009A544B">
        <w:rPr>
          <w:lang w:val="lt-LT"/>
        </w:rPr>
        <w:t>užjūrio</w:t>
      </w:r>
      <w:r w:rsidR="00D1088C" w:rsidRPr="009A4BE6">
        <w:rPr>
          <w:lang w:val="lt-LT"/>
        </w:rPr>
        <w:t xml:space="preserve"> šalių bei </w:t>
      </w:r>
      <w:r w:rsidR="00D1088C" w:rsidRPr="009A544B">
        <w:rPr>
          <w:lang w:val="lt-LT"/>
        </w:rPr>
        <w:t>teritorijų</w:t>
      </w:r>
      <w:r w:rsidRPr="009A4BE6">
        <w:rPr>
          <w:lang w:val="lt-LT"/>
        </w:rPr>
        <w:t xml:space="preserve"> įgaliotos institucijos. Duomenys apie registruotuosius eksportuotojus kaupiami Europos Komisijos administruojamoje duomenų bazėje (ES REX sistema). </w:t>
      </w:r>
    </w:p>
    <w:p w:rsidR="004B7CC3" w:rsidRDefault="004B7CC3" w:rsidP="009A4BE6">
      <w:pPr>
        <w:jc w:val="both"/>
        <w:rPr>
          <w:lang w:val="lt-LT"/>
        </w:rPr>
      </w:pPr>
    </w:p>
    <w:p w:rsidR="004B7CC3" w:rsidRPr="00564BFC" w:rsidRDefault="00B96817" w:rsidP="009A4BE6">
      <w:pPr>
        <w:jc w:val="both"/>
        <w:rPr>
          <w:lang w:val="lt-LT"/>
        </w:rPr>
      </w:pPr>
      <w:r w:rsidRPr="009A544B">
        <w:rPr>
          <w:lang w:val="lt-LT"/>
        </w:rPr>
        <w:t xml:space="preserve">Užjūrio asociacijos </w:t>
      </w:r>
      <w:r w:rsidR="00564BFC" w:rsidRPr="00B96817">
        <w:rPr>
          <w:lang w:val="lt-LT"/>
        </w:rPr>
        <w:t>sprendimas</w:t>
      </w:r>
      <w:r w:rsidR="00564BFC">
        <w:rPr>
          <w:lang w:val="lt-LT"/>
        </w:rPr>
        <w:t xml:space="preserve"> numato tik vienašalį importo lengvatų taikymą </w:t>
      </w:r>
      <w:r w:rsidR="002E47B9">
        <w:rPr>
          <w:lang w:val="lt-LT"/>
        </w:rPr>
        <w:t xml:space="preserve">į Europos Sąjungą importuojamoms </w:t>
      </w:r>
      <w:r w:rsidR="00D1088C" w:rsidRPr="009A544B">
        <w:rPr>
          <w:lang w:val="lt-LT"/>
        </w:rPr>
        <w:t>užjūrio</w:t>
      </w:r>
      <w:r w:rsidR="00D1088C" w:rsidRPr="009A4BE6">
        <w:rPr>
          <w:lang w:val="lt-LT"/>
        </w:rPr>
        <w:t xml:space="preserve"> šalių bei </w:t>
      </w:r>
      <w:r w:rsidR="00D1088C" w:rsidRPr="009A544B">
        <w:rPr>
          <w:lang w:val="lt-LT"/>
        </w:rPr>
        <w:t>teritorijų</w:t>
      </w:r>
      <w:r w:rsidR="00564BFC">
        <w:rPr>
          <w:lang w:val="lt-LT"/>
        </w:rPr>
        <w:t xml:space="preserve"> kilmės prekėms, tačiau Naujoji Kaledonija, Prancūzijos Polinezija, </w:t>
      </w:r>
      <w:proofErr w:type="spellStart"/>
      <w:r w:rsidR="00564BFC">
        <w:rPr>
          <w:lang w:val="lt-LT"/>
        </w:rPr>
        <w:t>Volisas</w:t>
      </w:r>
      <w:proofErr w:type="spellEnd"/>
      <w:r w:rsidR="00564BFC">
        <w:rPr>
          <w:lang w:val="lt-LT"/>
        </w:rPr>
        <w:t xml:space="preserve"> ir </w:t>
      </w:r>
      <w:proofErr w:type="spellStart"/>
      <w:r w:rsidR="00564BFC">
        <w:rPr>
          <w:lang w:val="lt-LT"/>
        </w:rPr>
        <w:t>Futūna</w:t>
      </w:r>
      <w:proofErr w:type="spellEnd"/>
      <w:r w:rsidR="00564BFC">
        <w:rPr>
          <w:lang w:val="lt-LT"/>
        </w:rPr>
        <w:t xml:space="preserve">, </w:t>
      </w:r>
      <w:r w:rsidR="00564BFC" w:rsidRPr="00564BFC">
        <w:rPr>
          <w:lang w:val="lt-LT"/>
        </w:rPr>
        <w:t>Sen Pjeras ir Mikelonas</w:t>
      </w:r>
      <w:r w:rsidR="00564BFC">
        <w:rPr>
          <w:lang w:val="lt-LT"/>
        </w:rPr>
        <w:t xml:space="preserve"> taiko lengvatas </w:t>
      </w:r>
      <w:r w:rsidR="00022950">
        <w:rPr>
          <w:lang w:val="lt-LT"/>
        </w:rPr>
        <w:t xml:space="preserve">importuojamoms </w:t>
      </w:r>
      <w:r w:rsidR="00CE404E">
        <w:rPr>
          <w:lang w:val="lt-LT"/>
        </w:rPr>
        <w:t>Europos Sąjungos</w:t>
      </w:r>
      <w:r w:rsidR="00564BFC">
        <w:rPr>
          <w:lang w:val="lt-LT"/>
        </w:rPr>
        <w:t xml:space="preserve"> kilmės prekėms. </w:t>
      </w:r>
      <w:r w:rsidR="002E47B9" w:rsidRPr="002E47B9">
        <w:rPr>
          <w:lang w:val="lt-LT"/>
        </w:rPr>
        <w:t xml:space="preserve">Kad ekonominės veiklos vykdytojai galėtų išrašyti </w:t>
      </w:r>
      <w:r w:rsidR="002E47B9">
        <w:rPr>
          <w:lang w:val="lt-LT"/>
        </w:rPr>
        <w:t xml:space="preserve">lengvatinės </w:t>
      </w:r>
      <w:r w:rsidR="002E47B9" w:rsidRPr="002E47B9">
        <w:rPr>
          <w:lang w:val="lt-LT"/>
        </w:rPr>
        <w:t>kilmės dokument</w:t>
      </w:r>
      <w:r w:rsidR="002E47B9">
        <w:rPr>
          <w:lang w:val="lt-LT"/>
        </w:rPr>
        <w:t xml:space="preserve">us į nurodytas šalis eksportuojamoms prekėms, </w:t>
      </w:r>
      <w:r w:rsidR="002E47B9" w:rsidRPr="002E47B9">
        <w:rPr>
          <w:lang w:val="lt-LT"/>
        </w:rPr>
        <w:t>jie turi būti registruoti Europos Sąjungos valstybės narės muitinėje</w:t>
      </w:r>
      <w:r w:rsidR="002E47B9">
        <w:rPr>
          <w:lang w:val="lt-LT"/>
        </w:rPr>
        <w:t xml:space="preserve">. Eksportuojamų prekių lengvatinė kilmė nustatoma vadovaujantis </w:t>
      </w:r>
      <w:r w:rsidRPr="009A544B">
        <w:rPr>
          <w:lang w:val="lt-LT"/>
        </w:rPr>
        <w:t>Užjūrio asociacijos</w:t>
      </w:r>
      <w:r w:rsidR="002E47B9" w:rsidRPr="00B96817">
        <w:rPr>
          <w:lang w:val="lt-LT"/>
        </w:rPr>
        <w:t xml:space="preserve"> sprendimo</w:t>
      </w:r>
      <w:r w:rsidR="002E47B9">
        <w:rPr>
          <w:lang w:val="lt-LT"/>
        </w:rPr>
        <w:t xml:space="preserve"> nuostatomis.</w:t>
      </w:r>
    </w:p>
    <w:p w:rsidR="009B6238" w:rsidRDefault="009B6238" w:rsidP="009A4BE6">
      <w:pPr>
        <w:jc w:val="both"/>
        <w:rPr>
          <w:lang w:val="lt-LT"/>
        </w:rPr>
      </w:pPr>
    </w:p>
    <w:p w:rsidR="000034FB" w:rsidRPr="009A4BE6" w:rsidRDefault="009B6238" w:rsidP="009A4BE6">
      <w:pPr>
        <w:jc w:val="both"/>
        <w:rPr>
          <w:lang w:val="lt-LT"/>
        </w:rPr>
      </w:pPr>
      <w:r>
        <w:rPr>
          <w:lang w:val="lt-LT"/>
        </w:rPr>
        <w:t>T</w:t>
      </w:r>
      <w:r w:rsidR="009A4BE6" w:rsidRPr="009A4BE6">
        <w:rPr>
          <w:lang w:val="lt-LT"/>
        </w:rPr>
        <w:t>eikiant prašymą dėl lengvatinio importo muito taikymo</w:t>
      </w:r>
      <w:r>
        <w:rPr>
          <w:lang w:val="lt-LT"/>
        </w:rPr>
        <w:t>,</w:t>
      </w:r>
      <w:r w:rsidR="009A4BE6" w:rsidRPr="009A4BE6">
        <w:rPr>
          <w:lang w:val="lt-LT"/>
        </w:rPr>
        <w:t xml:space="preserve"> </w:t>
      </w:r>
      <w:r>
        <w:rPr>
          <w:lang w:val="lt-LT"/>
        </w:rPr>
        <w:t xml:space="preserve">kai </w:t>
      </w:r>
      <w:r w:rsidR="009A4BE6" w:rsidRPr="009A4BE6">
        <w:rPr>
          <w:lang w:val="lt-LT"/>
        </w:rPr>
        <w:t xml:space="preserve">pateikiamas pareiškimas apie prekių kilmę, importo </w:t>
      </w:r>
      <w:r w:rsidR="003D7014">
        <w:rPr>
          <w:lang w:val="lt-LT"/>
        </w:rPr>
        <w:t xml:space="preserve">muitinės </w:t>
      </w:r>
      <w:r w:rsidR="009A4BE6" w:rsidRPr="009A4BE6">
        <w:rPr>
          <w:lang w:val="lt-LT"/>
        </w:rPr>
        <w:t>deklaracijo</w:t>
      </w:r>
      <w:r w:rsidR="00197AB3">
        <w:rPr>
          <w:lang w:val="lt-LT"/>
        </w:rPr>
        <w:t>je</w:t>
      </w:r>
      <w:r w:rsidR="009A4BE6" w:rsidRPr="009A4BE6">
        <w:rPr>
          <w:lang w:val="lt-LT"/>
        </w:rPr>
        <w:t xml:space="preserve"> turi būti nurodomas vienas iš toliau lentelėje nurodytų dokumentų kodų:</w:t>
      </w:r>
    </w:p>
    <w:p w:rsidR="009A4BE6" w:rsidRPr="009A4BE6" w:rsidRDefault="009A4BE6" w:rsidP="009A4BE6">
      <w:pPr>
        <w:jc w:val="both"/>
        <w:rPr>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8080"/>
      </w:tblGrid>
      <w:tr w:rsidR="009A4BE6" w:rsidRPr="009A4BE6" w:rsidTr="00914A6B">
        <w:trPr>
          <w:trHeight w:val="76"/>
        </w:trPr>
        <w:tc>
          <w:tcPr>
            <w:tcW w:w="1276" w:type="dxa"/>
            <w:vAlign w:val="center"/>
          </w:tcPr>
          <w:p w:rsidR="009A4BE6" w:rsidRPr="009A4BE6" w:rsidRDefault="009A4BE6" w:rsidP="009A4BE6">
            <w:pPr>
              <w:spacing w:before="60"/>
              <w:jc w:val="both"/>
              <w:rPr>
                <w:sz w:val="22"/>
                <w:szCs w:val="22"/>
                <w:lang w:val="lt-LT"/>
              </w:rPr>
            </w:pPr>
            <w:r w:rsidRPr="009A4BE6">
              <w:rPr>
                <w:sz w:val="22"/>
                <w:szCs w:val="22"/>
                <w:lang w:val="lt-LT"/>
              </w:rPr>
              <w:t>Dokumento kodas</w:t>
            </w:r>
          </w:p>
        </w:tc>
        <w:tc>
          <w:tcPr>
            <w:tcW w:w="8080" w:type="dxa"/>
            <w:vAlign w:val="center"/>
          </w:tcPr>
          <w:p w:rsidR="009A4BE6" w:rsidRPr="009A4BE6" w:rsidRDefault="009A4BE6" w:rsidP="009A4BE6">
            <w:pPr>
              <w:spacing w:before="60"/>
              <w:jc w:val="center"/>
              <w:rPr>
                <w:sz w:val="22"/>
                <w:szCs w:val="22"/>
                <w:lang w:val="lt-LT"/>
              </w:rPr>
            </w:pPr>
            <w:r w:rsidRPr="009A4BE6">
              <w:rPr>
                <w:sz w:val="22"/>
                <w:szCs w:val="22"/>
                <w:lang w:val="lt-LT"/>
              </w:rPr>
              <w:t>Dokumento pavadinimas</w:t>
            </w:r>
          </w:p>
        </w:tc>
      </w:tr>
      <w:tr w:rsidR="009A4BE6" w:rsidRPr="004F4504" w:rsidTr="00914A6B">
        <w:trPr>
          <w:trHeight w:val="76"/>
        </w:trPr>
        <w:tc>
          <w:tcPr>
            <w:tcW w:w="1276" w:type="dxa"/>
            <w:vAlign w:val="center"/>
          </w:tcPr>
          <w:p w:rsidR="009A4BE6" w:rsidRPr="009A4BE6" w:rsidRDefault="009A4BE6" w:rsidP="009A4BE6">
            <w:pPr>
              <w:spacing w:before="60"/>
              <w:jc w:val="both"/>
              <w:rPr>
                <w:sz w:val="22"/>
                <w:szCs w:val="22"/>
                <w:lang w:val="lt-LT"/>
              </w:rPr>
            </w:pPr>
            <w:r w:rsidRPr="009A4BE6">
              <w:rPr>
                <w:sz w:val="22"/>
                <w:szCs w:val="22"/>
                <w:lang w:val="lt-LT"/>
              </w:rPr>
              <w:t>U113</w:t>
            </w:r>
          </w:p>
        </w:tc>
        <w:tc>
          <w:tcPr>
            <w:tcW w:w="8080" w:type="dxa"/>
          </w:tcPr>
          <w:p w:rsidR="009A4BE6" w:rsidRPr="009A4BE6" w:rsidRDefault="009A4BE6" w:rsidP="009A4BE6">
            <w:pPr>
              <w:spacing w:before="60"/>
              <w:jc w:val="both"/>
              <w:rPr>
                <w:sz w:val="22"/>
                <w:szCs w:val="22"/>
                <w:lang w:val="lt-LT"/>
              </w:rPr>
            </w:pPr>
            <w:r w:rsidRPr="009A4BE6">
              <w:rPr>
                <w:sz w:val="22"/>
                <w:szCs w:val="22"/>
                <w:lang w:val="lt-LT"/>
              </w:rPr>
              <w:t>Pareiškimas apie prekių kilmę, surašytas registruotojo eksportuotojo pagal Užjūrio asociacijos sprendimą, kai bendra siunčiamų kilmės statusą turinčių produktų vertė neviršija 10 000 EUR</w:t>
            </w:r>
          </w:p>
        </w:tc>
      </w:tr>
      <w:tr w:rsidR="009A4BE6" w:rsidRPr="004F4504" w:rsidTr="00914A6B">
        <w:trPr>
          <w:trHeight w:val="76"/>
        </w:trPr>
        <w:tc>
          <w:tcPr>
            <w:tcW w:w="1276" w:type="dxa"/>
            <w:vAlign w:val="center"/>
          </w:tcPr>
          <w:p w:rsidR="009A4BE6" w:rsidRPr="009A4BE6" w:rsidRDefault="009A4BE6" w:rsidP="009A4BE6">
            <w:pPr>
              <w:spacing w:before="60"/>
              <w:jc w:val="both"/>
              <w:rPr>
                <w:sz w:val="22"/>
                <w:szCs w:val="22"/>
                <w:lang w:val="lt-LT"/>
              </w:rPr>
            </w:pPr>
            <w:r w:rsidRPr="009A4BE6">
              <w:rPr>
                <w:sz w:val="22"/>
                <w:szCs w:val="22"/>
                <w:lang w:val="lt-LT"/>
              </w:rPr>
              <w:t>U114</w:t>
            </w:r>
          </w:p>
        </w:tc>
        <w:tc>
          <w:tcPr>
            <w:tcW w:w="8080" w:type="dxa"/>
          </w:tcPr>
          <w:p w:rsidR="009A4BE6" w:rsidRPr="009A4BE6" w:rsidRDefault="009A4BE6" w:rsidP="009A4BE6">
            <w:pPr>
              <w:spacing w:before="60"/>
              <w:jc w:val="both"/>
              <w:rPr>
                <w:sz w:val="22"/>
                <w:szCs w:val="22"/>
                <w:lang w:val="lt-LT"/>
              </w:rPr>
            </w:pPr>
            <w:r w:rsidRPr="009A4BE6">
              <w:rPr>
                <w:sz w:val="22"/>
                <w:szCs w:val="22"/>
                <w:lang w:val="lt-LT"/>
              </w:rPr>
              <w:t>Pareiškimas apie prekių kilmę, surašytas registruotojo eksportuotojo pagal Užjūrio asociacijos sprendimą, kai bendra siunčiamų kilmės statusą turinčių produktų vertė viršija 10 000 EUR</w:t>
            </w:r>
          </w:p>
        </w:tc>
      </w:tr>
      <w:tr w:rsidR="009A4BE6" w:rsidRPr="004F4504" w:rsidTr="00914A6B">
        <w:trPr>
          <w:trHeight w:val="76"/>
        </w:trPr>
        <w:tc>
          <w:tcPr>
            <w:tcW w:w="1276" w:type="dxa"/>
            <w:vAlign w:val="center"/>
          </w:tcPr>
          <w:p w:rsidR="009A4BE6" w:rsidRPr="009A4BE6" w:rsidRDefault="009A4BE6" w:rsidP="009A4BE6">
            <w:pPr>
              <w:spacing w:before="60"/>
              <w:jc w:val="both"/>
              <w:rPr>
                <w:sz w:val="22"/>
                <w:szCs w:val="22"/>
                <w:lang w:val="lt-LT"/>
              </w:rPr>
            </w:pPr>
            <w:r w:rsidRPr="009A4BE6">
              <w:rPr>
                <w:sz w:val="22"/>
                <w:szCs w:val="22"/>
                <w:lang w:val="lt-LT"/>
              </w:rPr>
              <w:t>U115</w:t>
            </w:r>
          </w:p>
        </w:tc>
        <w:tc>
          <w:tcPr>
            <w:tcW w:w="8080" w:type="dxa"/>
          </w:tcPr>
          <w:p w:rsidR="009A4BE6" w:rsidRPr="009A4BE6" w:rsidRDefault="009A4BE6" w:rsidP="009A4BE6">
            <w:pPr>
              <w:spacing w:before="60"/>
              <w:jc w:val="both"/>
              <w:rPr>
                <w:sz w:val="22"/>
                <w:szCs w:val="22"/>
                <w:lang w:val="lt-LT"/>
              </w:rPr>
            </w:pPr>
            <w:r w:rsidRPr="009A4BE6">
              <w:rPr>
                <w:sz w:val="22"/>
                <w:szCs w:val="22"/>
                <w:lang w:val="lt-LT"/>
              </w:rPr>
              <w:t>Pareiškimas apie prekių kilmę, surašytas neregistruotojo eksportuotojo pagal Užjūrio asociacijos sprendimą, kai bendra siunčiamų kilmės statusą turinčių produktų vertė neviršija 10 000 EUR</w:t>
            </w:r>
          </w:p>
        </w:tc>
      </w:tr>
    </w:tbl>
    <w:p w:rsidR="009A4BE6" w:rsidRPr="009A4BE6" w:rsidRDefault="009A4BE6" w:rsidP="009A4BE6">
      <w:pPr>
        <w:jc w:val="both"/>
        <w:rPr>
          <w:lang w:val="lt-LT"/>
        </w:rPr>
      </w:pPr>
    </w:p>
    <w:p w:rsidR="009B6238" w:rsidRDefault="009A4BE6" w:rsidP="009A4BE6">
      <w:pPr>
        <w:jc w:val="both"/>
        <w:rPr>
          <w:lang w:val="lt-LT"/>
        </w:rPr>
      </w:pPr>
      <w:r w:rsidRPr="009A4BE6">
        <w:rPr>
          <w:lang w:val="lt-LT"/>
        </w:rPr>
        <w:t>Jei pateikiamas registruotojo eksportuotojo surašytas pareiškimas apie prekių kilmę (dokumentų kodai U113 ir U114), deklaracijo</w:t>
      </w:r>
      <w:r w:rsidR="009F46FA">
        <w:rPr>
          <w:lang w:val="lt-LT"/>
        </w:rPr>
        <w:t>je</w:t>
      </w:r>
      <w:r w:rsidRPr="009A4BE6">
        <w:rPr>
          <w:lang w:val="lt-LT"/>
        </w:rPr>
        <w:t xml:space="preserve"> papildomai turi būti nurodytas registruotojo eksportuotojo kodas (įrašo kodas C100), įrašytas pareiškime apie prekių kilmę. </w:t>
      </w:r>
    </w:p>
    <w:p w:rsidR="009B6238" w:rsidRDefault="009B6238" w:rsidP="009A4BE6">
      <w:pPr>
        <w:jc w:val="both"/>
        <w:rPr>
          <w:lang w:val="lt-LT"/>
        </w:rPr>
      </w:pPr>
    </w:p>
    <w:p w:rsidR="009B6238" w:rsidRDefault="009B6238" w:rsidP="009A4BE6">
      <w:pPr>
        <w:jc w:val="both"/>
        <w:rPr>
          <w:lang w:val="lt-LT"/>
        </w:rPr>
      </w:pPr>
      <w:r w:rsidRPr="009B6238">
        <w:rPr>
          <w:lang w:val="lt-LT"/>
        </w:rPr>
        <w:t xml:space="preserve">Prieš teikiant prašymą lengvatinio importo muito taikymui, deklarantas turi patikrinti ar eksportuotojas yra įregistruotas </w:t>
      </w:r>
      <w:hyperlink r:id="rId6" w:history="1">
        <w:r w:rsidRPr="004F4504">
          <w:rPr>
            <w:rStyle w:val="Hipersaitas"/>
            <w:lang w:val="lt-LT"/>
          </w:rPr>
          <w:t>REX sistemoje</w:t>
        </w:r>
      </w:hyperlink>
      <w:r w:rsidRPr="009B6238">
        <w:rPr>
          <w:lang w:val="lt-LT"/>
        </w:rPr>
        <w:t xml:space="preserve"> ir ar pareiškimas apie prekių kilmę surašytas pagal </w:t>
      </w:r>
      <w:r w:rsidR="00B96817" w:rsidRPr="009A544B">
        <w:rPr>
          <w:lang w:val="lt-LT"/>
        </w:rPr>
        <w:t>Užjūrio asociacijos</w:t>
      </w:r>
      <w:r w:rsidRPr="00B96817">
        <w:rPr>
          <w:lang w:val="lt-LT"/>
        </w:rPr>
        <w:t xml:space="preserve"> sprendimo</w:t>
      </w:r>
      <w:r w:rsidRPr="009B6238">
        <w:rPr>
          <w:lang w:val="lt-LT"/>
        </w:rPr>
        <w:t xml:space="preserve"> </w:t>
      </w:r>
      <w:r w:rsidR="00B20D59">
        <w:rPr>
          <w:lang w:val="lt-LT"/>
        </w:rPr>
        <w:t>II</w:t>
      </w:r>
      <w:r w:rsidRPr="009B6238">
        <w:rPr>
          <w:lang w:val="lt-LT"/>
        </w:rPr>
        <w:t xml:space="preserve"> priedo </w:t>
      </w:r>
      <w:r w:rsidR="0047044B">
        <w:rPr>
          <w:lang w:val="lt-LT"/>
        </w:rPr>
        <w:t>IV</w:t>
      </w:r>
      <w:r w:rsidRPr="009B6238">
        <w:rPr>
          <w:lang w:val="lt-LT"/>
        </w:rPr>
        <w:t xml:space="preserve"> priedel</w:t>
      </w:r>
      <w:r>
        <w:rPr>
          <w:lang w:val="lt-LT"/>
        </w:rPr>
        <w:t>io reikalavimus</w:t>
      </w:r>
      <w:r w:rsidR="00CE163D">
        <w:rPr>
          <w:lang w:val="lt-LT"/>
        </w:rPr>
        <w:t>.</w:t>
      </w:r>
    </w:p>
    <w:sectPr w:rsidR="009B6238" w:rsidSect="008A51F0">
      <w:pgSz w:w="11906" w:h="16838"/>
      <w:pgMar w:top="1077" w:right="567" w:bottom="1077" w:left="1418" w:header="567" w:footer="567"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BE6"/>
    <w:rsid w:val="000034FB"/>
    <w:rsid w:val="00007904"/>
    <w:rsid w:val="0001553A"/>
    <w:rsid w:val="00022950"/>
    <w:rsid w:val="0002645D"/>
    <w:rsid w:val="000300D1"/>
    <w:rsid w:val="00093E24"/>
    <w:rsid w:val="00197AB3"/>
    <w:rsid w:val="00285B8A"/>
    <w:rsid w:val="002E47B9"/>
    <w:rsid w:val="003A59A2"/>
    <w:rsid w:val="003D5787"/>
    <w:rsid w:val="003D5E6D"/>
    <w:rsid w:val="003D7014"/>
    <w:rsid w:val="0041049F"/>
    <w:rsid w:val="0047044B"/>
    <w:rsid w:val="004B7CC3"/>
    <w:rsid w:val="004F4504"/>
    <w:rsid w:val="00564175"/>
    <w:rsid w:val="00564BFC"/>
    <w:rsid w:val="006A009F"/>
    <w:rsid w:val="006D04DD"/>
    <w:rsid w:val="006F1DC6"/>
    <w:rsid w:val="007B6B42"/>
    <w:rsid w:val="00834062"/>
    <w:rsid w:val="008A51F0"/>
    <w:rsid w:val="009251CF"/>
    <w:rsid w:val="00932CC6"/>
    <w:rsid w:val="009A4BE6"/>
    <w:rsid w:val="009A544B"/>
    <w:rsid w:val="009B6238"/>
    <w:rsid w:val="009F46FA"/>
    <w:rsid w:val="009F508C"/>
    <w:rsid w:val="00A37356"/>
    <w:rsid w:val="00AD67C7"/>
    <w:rsid w:val="00B20D59"/>
    <w:rsid w:val="00B74FB9"/>
    <w:rsid w:val="00B96817"/>
    <w:rsid w:val="00BB15F0"/>
    <w:rsid w:val="00CC7056"/>
    <w:rsid w:val="00CE163D"/>
    <w:rsid w:val="00CE404E"/>
    <w:rsid w:val="00D1088C"/>
    <w:rsid w:val="00D609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33DC6F"/>
  <w15:chartTrackingRefBased/>
  <w15:docId w15:val="{00A58198-E546-45D1-A137-C0D344444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sid w:val="009B6238"/>
    <w:rPr>
      <w:color w:val="0563C1" w:themeColor="hyperlink"/>
      <w:u w:val="single"/>
    </w:rPr>
  </w:style>
  <w:style w:type="character" w:styleId="Neapdorotaspaminjimas">
    <w:name w:val="Unresolved Mention"/>
    <w:basedOn w:val="Numatytasispastraiposriftas"/>
    <w:uiPriority w:val="99"/>
    <w:semiHidden/>
    <w:unhideWhenUsed/>
    <w:rsid w:val="009B6238"/>
    <w:rPr>
      <w:color w:val="605E5C"/>
      <w:shd w:val="clear" w:color="auto" w:fill="E1DFDD"/>
    </w:rPr>
  </w:style>
  <w:style w:type="character" w:styleId="Perirtashipersaitas">
    <w:name w:val="FollowedHyperlink"/>
    <w:basedOn w:val="Numatytasispastraiposriftas"/>
    <w:rsid w:val="000300D1"/>
    <w:rPr>
      <w:color w:val="954F72" w:themeColor="followedHyperlink"/>
      <w:u w:val="single"/>
    </w:rPr>
  </w:style>
  <w:style w:type="paragraph" w:styleId="Pataisymai">
    <w:name w:val="Revision"/>
    <w:hidden/>
    <w:uiPriority w:val="99"/>
    <w:semiHidden/>
    <w:rsid w:val="00932CC6"/>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ec.europa.eu/taxation_customs/dds2/eos/rex_validation.jsp?Lang=en" TargetMode="External"/><Relationship Id="rId5" Type="http://schemas.openxmlformats.org/officeDocument/2006/relationships/hyperlink" Target="https://eur-lex.europa.eu/legal-content/LT/TXT/PDF/?uri=CELEX:32021D1764"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8E33C-3D68-451D-8BDD-47DA05423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2251</Words>
  <Characters>1284</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Trukšinienė</dc:creator>
  <cp:keywords/>
  <dc:description/>
  <cp:lastModifiedBy>Kasparas Genys</cp:lastModifiedBy>
  <cp:revision>1</cp:revision>
  <cp:lastPrinted>2023-08-01T12:30:00Z</cp:lastPrinted>
  <dcterms:created xsi:type="dcterms:W3CDTF">2025-04-09T06:05:00Z</dcterms:created>
  <dcterms:modified xsi:type="dcterms:W3CDTF">2025-04-09T06:05:00Z</dcterms:modified>
</cp:coreProperties>
</file>