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0F4D" w:rsidRDefault="00300F4D" w:rsidP="00300F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6A6CF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rivalomosios tarifinės informacijos </w:t>
      </w:r>
      <w:r w:rsidRPr="006A6CF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sprendimų priėmimo ir taikymo tvarką nustato šie teisės aktai: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2686"/>
      </w:tblGrid>
      <w:tr w:rsidR="00300F4D" w:rsidRPr="00EC2379" w:rsidTr="00104B8C">
        <w:tc>
          <w:tcPr>
            <w:tcW w:w="704" w:type="dxa"/>
            <w:shd w:val="clear" w:color="auto" w:fill="E2EFD9" w:themeFill="accent6" w:themeFillTint="33"/>
            <w:vAlign w:val="center"/>
          </w:tcPr>
          <w:p w:rsidR="00300F4D" w:rsidRPr="00EC2379" w:rsidRDefault="00300F4D" w:rsidP="00FA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EC2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:rsidR="00300F4D" w:rsidRPr="00EC2379" w:rsidRDefault="00300F4D" w:rsidP="00FA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EC2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Teisės akto pavadinimas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 xml:space="preserve"> ir nuoroda</w:t>
            </w:r>
          </w:p>
        </w:tc>
        <w:tc>
          <w:tcPr>
            <w:tcW w:w="2686" w:type="dxa"/>
            <w:shd w:val="clear" w:color="auto" w:fill="E2EFD9" w:themeFill="accent6" w:themeFillTint="33"/>
            <w:vAlign w:val="center"/>
          </w:tcPr>
          <w:p w:rsidR="00300F4D" w:rsidRPr="00EC2379" w:rsidRDefault="00300F4D" w:rsidP="00FA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EC2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Teisės akto straipsniai</w:t>
            </w:r>
          </w:p>
        </w:tc>
      </w:tr>
      <w:tr w:rsidR="00300F4D" w:rsidTr="00104B8C">
        <w:tc>
          <w:tcPr>
            <w:tcW w:w="704" w:type="dxa"/>
          </w:tcPr>
          <w:p w:rsidR="00300F4D" w:rsidRDefault="00300F4D" w:rsidP="00104B8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6804" w:type="dxa"/>
          </w:tcPr>
          <w:p w:rsidR="00300F4D" w:rsidRDefault="00300F4D" w:rsidP="00104B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hyperlink r:id="rId6" w:history="1">
              <w:r w:rsidRPr="00C307AD">
                <w:rPr>
                  <w:rStyle w:val="Hipersaitas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lt-LT" w:eastAsia="lt-LT"/>
                </w:rPr>
                <w:t>Sąjungos muitinės kodeksas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br/>
            </w:r>
            <w:r w:rsidRPr="006A6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(</w:t>
            </w:r>
            <w:r w:rsidRPr="006A6C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reglamentas (ES) Nr. 952/2013)</w:t>
            </w:r>
          </w:p>
        </w:tc>
        <w:tc>
          <w:tcPr>
            <w:tcW w:w="2686" w:type="dxa"/>
          </w:tcPr>
          <w:p w:rsidR="00300F4D" w:rsidRPr="00A1372E" w:rsidRDefault="00300F4D" w:rsidP="00104B8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A1372E">
              <w:rPr>
                <w:rFonts w:ascii="Times New Roman" w:hAnsi="Times New Roman" w:cs="Times New Roman"/>
                <w:sz w:val="24"/>
                <w:szCs w:val="24"/>
              </w:rPr>
              <w:t xml:space="preserve">6, 14–16, 22–23, 26–28, 30, 33–35 </w:t>
            </w:r>
          </w:p>
        </w:tc>
      </w:tr>
      <w:tr w:rsidR="00300F4D" w:rsidTr="00104B8C">
        <w:tc>
          <w:tcPr>
            <w:tcW w:w="704" w:type="dxa"/>
          </w:tcPr>
          <w:p w:rsidR="00300F4D" w:rsidRDefault="00300F4D" w:rsidP="00104B8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6804" w:type="dxa"/>
          </w:tcPr>
          <w:p w:rsidR="00300F4D" w:rsidRDefault="00300F4D" w:rsidP="00104B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hyperlink r:id="rId7" w:history="1">
              <w:r w:rsidRPr="00C307AD">
                <w:rPr>
                  <w:rStyle w:val="Hipersaitas"/>
                  <w:rFonts w:ascii="Times New Roman" w:hAnsi="Times New Roman" w:cs="Times New Roman"/>
                  <w:color w:val="0070C0"/>
                  <w:sz w:val="24"/>
                  <w:szCs w:val="24"/>
                  <w:lang w:val="lt-LT"/>
                </w:rPr>
                <w:t>Sąjungos muitinės kodekso deleguotasis aktas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  <w:r w:rsidRPr="006A6C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(reglamentas (ES) 2015/2446)</w:t>
            </w:r>
          </w:p>
        </w:tc>
        <w:tc>
          <w:tcPr>
            <w:tcW w:w="2686" w:type="dxa"/>
          </w:tcPr>
          <w:p w:rsidR="00300F4D" w:rsidRPr="00A1372E" w:rsidRDefault="00300F4D" w:rsidP="00104B8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A1372E">
              <w:rPr>
                <w:rFonts w:ascii="Times New Roman" w:hAnsi="Times New Roman" w:cs="Times New Roman"/>
                <w:sz w:val="24"/>
                <w:szCs w:val="24"/>
              </w:rPr>
              <w:t xml:space="preserve">2, 11–14, 19–20 </w:t>
            </w:r>
          </w:p>
        </w:tc>
      </w:tr>
      <w:tr w:rsidR="00300F4D" w:rsidTr="00104B8C">
        <w:tc>
          <w:tcPr>
            <w:tcW w:w="704" w:type="dxa"/>
          </w:tcPr>
          <w:p w:rsidR="00300F4D" w:rsidRDefault="00300F4D" w:rsidP="00104B8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6804" w:type="dxa"/>
          </w:tcPr>
          <w:p w:rsidR="00300F4D" w:rsidRDefault="00300F4D" w:rsidP="00104B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hyperlink r:id="rId8" w:history="1">
              <w:r w:rsidRPr="00C307AD">
                <w:rPr>
                  <w:rStyle w:val="Hipersaitas"/>
                  <w:rFonts w:ascii="Times New Roman" w:hAnsi="Times New Roman" w:cs="Times New Roman"/>
                  <w:color w:val="0070C0"/>
                  <w:sz w:val="24"/>
                  <w:szCs w:val="24"/>
                  <w:lang w:val="lt-LT"/>
                </w:rPr>
                <w:t>Sąjungos muitinės kodekso įgyvendinimo aktas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  <w:r w:rsidRPr="006A6C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(reglamentas (ES) 2015/2447)</w:t>
            </w:r>
          </w:p>
        </w:tc>
        <w:tc>
          <w:tcPr>
            <w:tcW w:w="2686" w:type="dxa"/>
          </w:tcPr>
          <w:p w:rsidR="00300F4D" w:rsidRPr="00A1372E" w:rsidRDefault="00300F4D" w:rsidP="00104B8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A1372E">
              <w:rPr>
                <w:rFonts w:ascii="Times New Roman" w:hAnsi="Times New Roman" w:cs="Times New Roman"/>
                <w:sz w:val="24"/>
                <w:szCs w:val="24"/>
              </w:rPr>
              <w:t>10–14, 16–17, 20–23</w:t>
            </w:r>
          </w:p>
        </w:tc>
      </w:tr>
      <w:tr w:rsidR="00300F4D" w:rsidTr="00104B8C">
        <w:tc>
          <w:tcPr>
            <w:tcW w:w="704" w:type="dxa"/>
          </w:tcPr>
          <w:p w:rsidR="00300F4D" w:rsidRDefault="00300F4D" w:rsidP="00104B8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6804" w:type="dxa"/>
          </w:tcPr>
          <w:p w:rsidR="00300F4D" w:rsidRPr="0056434E" w:rsidRDefault="00300F4D" w:rsidP="00104B8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9" w:history="1">
              <w:r w:rsidRPr="00C307AD">
                <w:rPr>
                  <w:rStyle w:val="Hipersaitas"/>
                  <w:rFonts w:ascii="Times New Roman" w:hAnsi="Times New Roman" w:cs="Times New Roman"/>
                  <w:color w:val="0070C0"/>
                  <w:sz w:val="24"/>
                  <w:szCs w:val="24"/>
                  <w:lang w:val="lt-LT"/>
                </w:rPr>
                <w:t>Dėl elektroninių sistemų, skirtų informacijos mainams vykdyti ir tai informacijai saugoti vadovaujantis Europos Parlamento ir Tarybos reglamentu (ES) Nr. 952/2013, kūrimo, priežiūros ir naudojimo techninių priemonių</w:t>
              </w:r>
            </w:hyperlink>
          </w:p>
          <w:p w:rsidR="00300F4D" w:rsidRDefault="00300F4D" w:rsidP="00104B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A6C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(reglamentas (ES) </w:t>
            </w:r>
            <w:r w:rsidRPr="005643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2025/512</w:t>
            </w:r>
            <w:r w:rsidRPr="006A6C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686" w:type="dxa"/>
          </w:tcPr>
          <w:p w:rsidR="00300F4D" w:rsidRPr="00A1372E" w:rsidRDefault="00300F4D" w:rsidP="00104B8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A13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6, 13, 17, 21</w:t>
            </w:r>
            <w:r w:rsidRPr="00A1372E">
              <w:rPr>
                <w:rFonts w:ascii="Times New Roman" w:hAnsi="Times New Roman" w:cs="Times New Roman"/>
                <w:sz w:val="24"/>
                <w:szCs w:val="24"/>
              </w:rPr>
              <w:t>–27, 116</w:t>
            </w:r>
          </w:p>
        </w:tc>
      </w:tr>
      <w:tr w:rsidR="00300F4D" w:rsidTr="00104B8C">
        <w:tc>
          <w:tcPr>
            <w:tcW w:w="704" w:type="dxa"/>
          </w:tcPr>
          <w:p w:rsidR="00300F4D" w:rsidRDefault="00300F4D" w:rsidP="00104B8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6804" w:type="dxa"/>
          </w:tcPr>
          <w:p w:rsidR="00300F4D" w:rsidRDefault="00300F4D" w:rsidP="00104B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hyperlink r:id="rId10" w:history="1">
              <w:r w:rsidRPr="00C307AD">
                <w:rPr>
                  <w:rStyle w:val="Hipersaitas"/>
                  <w:rFonts w:ascii="Times New Roman" w:hAnsi="Times New Roman" w:cs="Times New Roman"/>
                  <w:color w:val="0070C0"/>
                  <w:sz w:val="24"/>
                  <w:szCs w:val="24"/>
                  <w:lang w:val="lt-LT"/>
                </w:rPr>
                <w:t>Privalomosios tarifinės informacijos sprendimų priėmimo taisyklės</w:t>
              </w:r>
            </w:hyperlink>
            <w:r w:rsidRPr="006A6C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  <w:r w:rsidRPr="006A6C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(Muitinės departamento generalinio direktoriaus 2019 m. rugsėjo 23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 w:rsidRPr="006A6C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 įsakymas Nr. 1B-849)</w:t>
            </w:r>
          </w:p>
        </w:tc>
        <w:tc>
          <w:tcPr>
            <w:tcW w:w="2686" w:type="dxa"/>
          </w:tcPr>
          <w:p w:rsidR="00300F4D" w:rsidRPr="00A1372E" w:rsidRDefault="00300F4D" w:rsidP="00104B8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Visa apimtimi</w:t>
            </w:r>
          </w:p>
        </w:tc>
      </w:tr>
    </w:tbl>
    <w:p w:rsidR="0090055B" w:rsidRDefault="0090055B"/>
    <w:sectPr w:rsidR="0090055B" w:rsidSect="00300F4D">
      <w:headerReference w:type="default" r:id="rId11"/>
      <w:pgSz w:w="11906" w:h="16838" w:code="9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8FA" w:rsidRDefault="00B228FA" w:rsidP="00300F4D">
      <w:pPr>
        <w:spacing w:after="0" w:line="240" w:lineRule="auto"/>
      </w:pPr>
      <w:r>
        <w:separator/>
      </w:r>
    </w:p>
  </w:endnote>
  <w:endnote w:type="continuationSeparator" w:id="0">
    <w:p w:rsidR="00B228FA" w:rsidRDefault="00B228FA" w:rsidP="0030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8FA" w:rsidRDefault="00B228FA" w:rsidP="00300F4D">
      <w:pPr>
        <w:spacing w:after="0" w:line="240" w:lineRule="auto"/>
      </w:pPr>
      <w:r>
        <w:separator/>
      </w:r>
    </w:p>
  </w:footnote>
  <w:footnote w:type="continuationSeparator" w:id="0">
    <w:p w:rsidR="00B228FA" w:rsidRDefault="00B228FA" w:rsidP="0030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F4D" w:rsidRPr="000D44AB" w:rsidRDefault="00300F4D" w:rsidP="000D44AB">
    <w:pPr>
      <w:pStyle w:val="Antrats"/>
      <w:jc w:val="right"/>
      <w:rPr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4D"/>
    <w:rsid w:val="001B3066"/>
    <w:rsid w:val="0023348A"/>
    <w:rsid w:val="002E47EE"/>
    <w:rsid w:val="00300F4D"/>
    <w:rsid w:val="00695B6A"/>
    <w:rsid w:val="0090055B"/>
    <w:rsid w:val="00AE493B"/>
    <w:rsid w:val="00B228FA"/>
    <w:rsid w:val="00B27B48"/>
    <w:rsid w:val="00C307AD"/>
    <w:rsid w:val="00F35B31"/>
    <w:rsid w:val="00FA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BA9F"/>
  <w15:chartTrackingRefBased/>
  <w15:docId w15:val="{63C3A06B-FF97-40CD-A062-A6DD5D78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0F4D"/>
    <w:pPr>
      <w:spacing w:after="200" w:line="276" w:lineRule="auto"/>
    </w:pPr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0F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0F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0F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0F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0F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0F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0F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0F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0F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0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0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0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0F4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0F4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0F4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0F4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0F4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0F4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0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0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0F4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0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0F4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0F4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00F4D"/>
    <w:pPr>
      <w:spacing w:after="160" w:line="259" w:lineRule="auto"/>
      <w:ind w:left="720"/>
      <w:contextualSpacing/>
    </w:pPr>
    <w:rPr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00F4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0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0F4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0F4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300F4D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0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0F4D"/>
    <w:rPr>
      <w:kern w:val="0"/>
      <w:lang w:val="en-US"/>
      <w14:ligatures w14:val="none"/>
    </w:rPr>
  </w:style>
  <w:style w:type="table" w:styleId="Lentelstinklelis">
    <w:name w:val="Table Grid"/>
    <w:basedOn w:val="prastojilentel"/>
    <w:uiPriority w:val="59"/>
    <w:rsid w:val="00300F4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30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0F4D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%3A02015R2447-20240311&amp;qid=174351038026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LT/TXT/?uri=CELEX%3A02015R2446-20250225&amp;qid=174351032957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LT/TXT/?uri=CELEX%3A02013R0952-20221212&amp;qid=174351024030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e-tar.lt/portal/lt/legalAct/6f68c130df9811e99681cd81dcdca52c/as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ur-lex.europa.eu/legal-content/LT/TXT/?uri=CELEX%3A32025R0512&amp;qid=174340737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</Characters>
  <Application>Microsoft Office Word</Application>
  <DocSecurity>0</DocSecurity>
  <Lines>4</Lines>
  <Paragraphs>2</Paragraphs>
  <ScaleCrop>false</ScaleCrop>
  <Company>LIETUVOS RESPUBLIKOS MUITINĖ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Andžela Meškauskaitė</dc:creator>
  <cp:keywords/>
  <dc:description/>
  <cp:lastModifiedBy>Kasparas Genys</cp:lastModifiedBy>
  <cp:revision>1</cp:revision>
  <dcterms:created xsi:type="dcterms:W3CDTF">2025-04-10T07:29:00Z</dcterms:created>
  <dcterms:modified xsi:type="dcterms:W3CDTF">2025-04-10T07:29:00Z</dcterms:modified>
</cp:coreProperties>
</file>