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A34D" w14:textId="591D2F76" w:rsidR="00915753" w:rsidRPr="00B07867" w:rsidRDefault="00D91485" w:rsidP="00B07867">
      <w:pPr>
        <w:jc w:val="center"/>
        <w:rPr>
          <w:rFonts w:ascii="Times New Roman" w:hAnsi="Times New Roman" w:cs="Times New Roman"/>
          <w:b/>
          <w:bCs/>
        </w:rPr>
      </w:pPr>
      <w:r w:rsidRPr="00B07867">
        <w:rPr>
          <w:rFonts w:ascii="Times New Roman" w:hAnsi="Times New Roman" w:cs="Times New Roman"/>
          <w:b/>
          <w:bCs/>
        </w:rPr>
        <w:t>Jungtinių Amerikos Valstijų kilmės prekių import</w:t>
      </w:r>
      <w:r w:rsidR="00B07867">
        <w:rPr>
          <w:rFonts w:ascii="Times New Roman" w:hAnsi="Times New Roman" w:cs="Times New Roman"/>
          <w:b/>
          <w:bCs/>
        </w:rPr>
        <w:t>as į Europos Sąjungą</w:t>
      </w:r>
    </w:p>
    <w:p w14:paraId="4138D841" w14:textId="77777777" w:rsidR="00D91485" w:rsidRPr="00420C0C" w:rsidRDefault="00D91485" w:rsidP="00420C0C">
      <w:pPr>
        <w:jc w:val="both"/>
        <w:rPr>
          <w:rFonts w:ascii="Times New Roman" w:hAnsi="Times New Roman" w:cs="Times New Roman"/>
        </w:rPr>
      </w:pPr>
    </w:p>
    <w:p w14:paraId="3176670C" w14:textId="5E39BF01" w:rsidR="00D91485" w:rsidRPr="00F95EFE" w:rsidRDefault="00D91485" w:rsidP="005812DA">
      <w:pPr>
        <w:spacing w:after="0"/>
        <w:jc w:val="both"/>
        <w:rPr>
          <w:rFonts w:ascii="Times New Roman" w:hAnsi="Times New Roman" w:cs="Times New Roman"/>
        </w:rPr>
      </w:pPr>
      <w:r w:rsidRPr="00420C0C">
        <w:rPr>
          <w:rFonts w:ascii="Times New Roman" w:hAnsi="Times New Roman" w:cs="Times New Roman"/>
        </w:rPr>
        <w:t>2026 m. liepos 1 d</w:t>
      </w:r>
      <w:r w:rsidRPr="00F95EFE">
        <w:rPr>
          <w:rFonts w:ascii="Times New Roman" w:hAnsi="Times New Roman" w:cs="Times New Roman"/>
        </w:rPr>
        <w:t>. įsigalioj</w:t>
      </w:r>
      <w:r w:rsidR="008B47D7" w:rsidRPr="00F95EFE">
        <w:rPr>
          <w:rFonts w:ascii="Times New Roman" w:hAnsi="Times New Roman" w:cs="Times New Roman"/>
        </w:rPr>
        <w:t>o</w:t>
      </w:r>
      <w:r w:rsidRPr="00F95EFE">
        <w:rPr>
          <w:rFonts w:ascii="Times New Roman" w:hAnsi="Times New Roman" w:cs="Times New Roman"/>
        </w:rPr>
        <w:t xml:space="preserve"> </w:t>
      </w:r>
      <w:r w:rsidR="0012244E" w:rsidRPr="00F95EFE">
        <w:rPr>
          <w:rFonts w:ascii="Times New Roman" w:hAnsi="Times New Roman" w:cs="Times New Roman"/>
        </w:rPr>
        <w:t xml:space="preserve">Europos Parlamento ir Tarybos </w:t>
      </w:r>
      <w:r w:rsidR="005812DA" w:rsidRPr="00F95EFE">
        <w:rPr>
          <w:rFonts w:ascii="Times New Roman" w:hAnsi="Times New Roman" w:cs="Times New Roman"/>
        </w:rPr>
        <w:t>r</w:t>
      </w:r>
      <w:r w:rsidRPr="00F95EFE">
        <w:rPr>
          <w:rFonts w:ascii="Times New Roman" w:hAnsi="Times New Roman" w:cs="Times New Roman"/>
        </w:rPr>
        <w:t xml:space="preserve">eglamentas (ES) 2026/1455 </w:t>
      </w:r>
      <w:r w:rsidR="00420C0C" w:rsidRPr="00F95EFE">
        <w:rPr>
          <w:rFonts w:ascii="Times New Roman" w:hAnsi="Times New Roman" w:cs="Times New Roman"/>
        </w:rPr>
        <w:t xml:space="preserve">(toliau – Reglamentas) </w:t>
      </w:r>
      <w:r w:rsidRPr="00F95EFE">
        <w:rPr>
          <w:rFonts w:ascii="Times New Roman" w:hAnsi="Times New Roman" w:cs="Times New Roman"/>
        </w:rPr>
        <w:t xml:space="preserve">dėl tam tikroms importuojamoms Jungtinių Amerikos Valstijų kilmės prekėms taikomų muitų koregavimo ir tam tikrų importuojamų Jungtinių Amerikos Valstijų kilmės prekių tarifinių kvotų nustatymo. </w:t>
      </w:r>
    </w:p>
    <w:p w14:paraId="7F596319" w14:textId="77777777" w:rsidR="008B47D7" w:rsidRDefault="008B47D7" w:rsidP="005812DA">
      <w:pPr>
        <w:spacing w:after="0"/>
        <w:jc w:val="both"/>
        <w:rPr>
          <w:rFonts w:ascii="Times New Roman" w:hAnsi="Times New Roman" w:cs="Times New Roman"/>
        </w:rPr>
      </w:pPr>
    </w:p>
    <w:p w14:paraId="22FEB97E" w14:textId="0A01BA6B" w:rsidR="00D91485" w:rsidRPr="00B07867" w:rsidRDefault="00D91485" w:rsidP="005812DA">
      <w:pPr>
        <w:spacing w:after="0"/>
        <w:jc w:val="both"/>
        <w:rPr>
          <w:rFonts w:ascii="Times New Roman" w:hAnsi="Times New Roman" w:cs="Times New Roman"/>
        </w:rPr>
      </w:pPr>
      <w:r w:rsidRPr="00B07867">
        <w:rPr>
          <w:rFonts w:ascii="Times New Roman" w:hAnsi="Times New Roman" w:cs="Times New Roman"/>
        </w:rPr>
        <w:t xml:space="preserve">Vadovaujantis </w:t>
      </w:r>
      <w:r w:rsidR="00420C0C" w:rsidRPr="00B07867">
        <w:rPr>
          <w:rFonts w:ascii="Times New Roman" w:hAnsi="Times New Roman" w:cs="Times New Roman"/>
        </w:rPr>
        <w:t>R</w:t>
      </w:r>
      <w:r w:rsidRPr="00B07867">
        <w:rPr>
          <w:rFonts w:ascii="Times New Roman" w:hAnsi="Times New Roman" w:cs="Times New Roman"/>
        </w:rPr>
        <w:t xml:space="preserve">eglamento </w:t>
      </w:r>
      <w:r w:rsidR="00420C0C" w:rsidRPr="00B07867">
        <w:rPr>
          <w:rFonts w:ascii="Times New Roman" w:hAnsi="Times New Roman" w:cs="Times New Roman"/>
        </w:rPr>
        <w:t xml:space="preserve">1 straipsnio nuostatomis </w:t>
      </w:r>
      <w:r w:rsidR="00384FF4" w:rsidRPr="00B07867">
        <w:rPr>
          <w:rFonts w:ascii="Times New Roman" w:hAnsi="Times New Roman" w:cs="Times New Roman"/>
        </w:rPr>
        <w:t>į</w:t>
      </w:r>
      <w:r w:rsidRPr="00B07867">
        <w:rPr>
          <w:rFonts w:ascii="Times New Roman" w:hAnsi="Times New Roman" w:cs="Times New Roman"/>
        </w:rPr>
        <w:t xml:space="preserve"> Europos Sąjungą</w:t>
      </w:r>
      <w:r w:rsidR="00384FF4" w:rsidRPr="00B07867">
        <w:rPr>
          <w:rFonts w:ascii="Times New Roman" w:hAnsi="Times New Roman" w:cs="Times New Roman"/>
        </w:rPr>
        <w:t xml:space="preserve"> tam tikroms</w:t>
      </w:r>
      <w:r w:rsidRPr="00B07867">
        <w:rPr>
          <w:rFonts w:ascii="Times New Roman" w:hAnsi="Times New Roman" w:cs="Times New Roman"/>
        </w:rPr>
        <w:t xml:space="preserve"> importuojamoms Jungtinių Valstijų kilmės prekėms</w:t>
      </w:r>
      <w:r w:rsidR="00384FF4" w:rsidRPr="00B07867">
        <w:rPr>
          <w:rFonts w:ascii="Times New Roman" w:hAnsi="Times New Roman" w:cs="Times New Roman"/>
        </w:rPr>
        <w:t xml:space="preserve"> taikomi „koreguojamieji</w:t>
      </w:r>
      <w:r w:rsidR="00B07867" w:rsidRPr="00B07867">
        <w:rPr>
          <w:rFonts w:ascii="Times New Roman" w:hAnsi="Times New Roman" w:cs="Times New Roman"/>
        </w:rPr>
        <w:t>“</w:t>
      </w:r>
      <w:r w:rsidR="00384FF4" w:rsidRPr="00B07867">
        <w:rPr>
          <w:rFonts w:ascii="Times New Roman" w:hAnsi="Times New Roman" w:cs="Times New Roman"/>
        </w:rPr>
        <w:t xml:space="preserve"> </w:t>
      </w:r>
      <w:r w:rsidR="00DA1083" w:rsidRPr="00B07867">
        <w:rPr>
          <w:rFonts w:ascii="Times New Roman" w:hAnsi="Times New Roman" w:cs="Times New Roman"/>
        </w:rPr>
        <w:t xml:space="preserve">importo </w:t>
      </w:r>
      <w:r w:rsidR="00384FF4" w:rsidRPr="00B07867">
        <w:rPr>
          <w:rFonts w:ascii="Times New Roman" w:hAnsi="Times New Roman" w:cs="Times New Roman"/>
        </w:rPr>
        <w:t xml:space="preserve">muitai. </w:t>
      </w:r>
    </w:p>
    <w:p w14:paraId="565A2849" w14:textId="60AC094B" w:rsidR="00420C0C" w:rsidRPr="00B07867" w:rsidRDefault="00420C0C" w:rsidP="005812DA">
      <w:pPr>
        <w:spacing w:after="0"/>
        <w:jc w:val="both"/>
        <w:rPr>
          <w:rFonts w:ascii="Times New Roman" w:hAnsi="Times New Roman" w:cs="Times New Roman"/>
        </w:rPr>
      </w:pPr>
      <w:r w:rsidRPr="00B07867">
        <w:rPr>
          <w:rFonts w:ascii="Times New Roman" w:hAnsi="Times New Roman" w:cs="Times New Roman"/>
        </w:rPr>
        <w:t xml:space="preserve">Reglamento tikslais prekių kilmė nustatoma pagal </w:t>
      </w:r>
      <w:r w:rsidR="005812DA" w:rsidRPr="00B07867">
        <w:rPr>
          <w:rFonts w:ascii="Times New Roman" w:hAnsi="Times New Roman" w:cs="Times New Roman"/>
        </w:rPr>
        <w:t>Europos Parlamento ir Tarybos r</w:t>
      </w:r>
      <w:r w:rsidRPr="00B07867">
        <w:rPr>
          <w:rFonts w:ascii="Times New Roman" w:hAnsi="Times New Roman" w:cs="Times New Roman"/>
        </w:rPr>
        <w:t xml:space="preserve">eglamento (ES) Nr. 952/2013 II antraštinės dalies 2 skyriaus 1 skirsnyje nurodytas nelengvatinės kilmės taisykles.  </w:t>
      </w:r>
    </w:p>
    <w:p w14:paraId="300738B7" w14:textId="77777777" w:rsidR="008B47D7" w:rsidRDefault="008B47D7" w:rsidP="005812DA">
      <w:pPr>
        <w:spacing w:after="0"/>
        <w:jc w:val="both"/>
        <w:rPr>
          <w:rFonts w:ascii="Times New Roman" w:hAnsi="Times New Roman" w:cs="Times New Roman"/>
        </w:rPr>
      </w:pPr>
    </w:p>
    <w:p w14:paraId="7D693E6F" w14:textId="649B2C81" w:rsidR="00E56896" w:rsidRPr="00B07867" w:rsidRDefault="00E56896" w:rsidP="005812DA">
      <w:pPr>
        <w:spacing w:after="0"/>
        <w:jc w:val="both"/>
        <w:rPr>
          <w:rFonts w:ascii="Times New Roman" w:hAnsi="Times New Roman" w:cs="Times New Roman"/>
        </w:rPr>
      </w:pPr>
      <w:r w:rsidRPr="00B07867">
        <w:rPr>
          <w:rFonts w:ascii="Times New Roman" w:hAnsi="Times New Roman" w:cs="Times New Roman"/>
        </w:rPr>
        <w:t xml:space="preserve">Vadovaujantis </w:t>
      </w:r>
      <w:r w:rsidR="0012244E" w:rsidRPr="00B07867">
        <w:rPr>
          <w:rFonts w:ascii="Times New Roman" w:hAnsi="Times New Roman" w:cs="Times New Roman"/>
        </w:rPr>
        <w:t>Komisijos į</w:t>
      </w:r>
      <w:r w:rsidRPr="00B07867">
        <w:rPr>
          <w:rFonts w:ascii="Times New Roman" w:hAnsi="Times New Roman" w:cs="Times New Roman"/>
        </w:rPr>
        <w:t>gyvendinimo reglament</w:t>
      </w:r>
      <w:r w:rsidR="0059021A" w:rsidRPr="00B07867">
        <w:rPr>
          <w:rFonts w:ascii="Times New Roman" w:hAnsi="Times New Roman" w:cs="Times New Roman"/>
        </w:rPr>
        <w:t>o</w:t>
      </w:r>
      <w:r w:rsidRPr="00B07867">
        <w:rPr>
          <w:rFonts w:ascii="Times New Roman" w:hAnsi="Times New Roman" w:cs="Times New Roman"/>
        </w:rPr>
        <w:t xml:space="preserve"> (ES) 2015/2447 59a straipsnio nuostatomis nelengvatinės kilmės įrodymas taip pat apima įrodymus, kad prekės į Sąjungą atgabentos tiesiai iš kilmės šalies arba tuo metu, kai buvo gabenamos per kitas šalis, buvo prižiūrimos muitinės, o jei prekės tose šalyse buvo sandėliuojamos ar jų siuntos buvo skaidomos, prekės nebuvo kaip nors pakeistos, išskyrus operacijas, būtinas gerai jų būklei išlaikyti arba ženklams, etiketėms, plomboms ar dokumentams, kuriais užtikrinamas specialių reikalavimų laikymasis, pridėti ar pritvirtinti.</w:t>
      </w:r>
    </w:p>
    <w:p w14:paraId="494D7050" w14:textId="77777777" w:rsidR="008B47D7" w:rsidRDefault="008B47D7" w:rsidP="005812DA">
      <w:pPr>
        <w:spacing w:after="0"/>
        <w:jc w:val="both"/>
        <w:rPr>
          <w:rFonts w:ascii="Times New Roman" w:hAnsi="Times New Roman" w:cs="Times New Roman"/>
        </w:rPr>
      </w:pPr>
    </w:p>
    <w:p w14:paraId="011C24C9" w14:textId="3EDEE1E6" w:rsidR="00E56896" w:rsidRPr="00B07867" w:rsidRDefault="00E56896" w:rsidP="005812DA">
      <w:pPr>
        <w:spacing w:after="0"/>
        <w:jc w:val="both"/>
        <w:rPr>
          <w:rFonts w:ascii="Times New Roman" w:hAnsi="Times New Roman" w:cs="Times New Roman"/>
        </w:rPr>
      </w:pPr>
      <w:r w:rsidRPr="00B07867">
        <w:rPr>
          <w:rFonts w:ascii="Times New Roman" w:hAnsi="Times New Roman" w:cs="Times New Roman"/>
        </w:rPr>
        <w:t>Kai teikia</w:t>
      </w:r>
      <w:r w:rsidR="00DA1083" w:rsidRPr="00B07867">
        <w:rPr>
          <w:rFonts w:ascii="Times New Roman" w:hAnsi="Times New Roman" w:cs="Times New Roman"/>
        </w:rPr>
        <w:t>mas</w:t>
      </w:r>
      <w:r w:rsidRPr="00B07867">
        <w:rPr>
          <w:rFonts w:ascii="Times New Roman" w:hAnsi="Times New Roman" w:cs="Times New Roman"/>
        </w:rPr>
        <w:t xml:space="preserve"> prašymą dėl </w:t>
      </w:r>
      <w:r w:rsidR="00DA1083" w:rsidRPr="00B07867">
        <w:rPr>
          <w:rFonts w:ascii="Times New Roman" w:hAnsi="Times New Roman" w:cs="Times New Roman"/>
        </w:rPr>
        <w:t>„</w:t>
      </w:r>
      <w:r w:rsidRPr="00B07867">
        <w:rPr>
          <w:rFonts w:ascii="Times New Roman" w:hAnsi="Times New Roman" w:cs="Times New Roman"/>
        </w:rPr>
        <w:t>koreguojamųjų</w:t>
      </w:r>
      <w:r w:rsidR="00B07867" w:rsidRPr="00B07867">
        <w:rPr>
          <w:rFonts w:ascii="Times New Roman" w:hAnsi="Times New Roman" w:cs="Times New Roman"/>
        </w:rPr>
        <w:t>“</w:t>
      </w:r>
      <w:r w:rsidRPr="00B07867">
        <w:rPr>
          <w:rFonts w:ascii="Times New Roman" w:hAnsi="Times New Roman" w:cs="Times New Roman"/>
        </w:rPr>
        <w:t xml:space="preserve"> importo muit</w:t>
      </w:r>
      <w:r w:rsidR="00DA1083" w:rsidRPr="00B07867">
        <w:rPr>
          <w:rFonts w:ascii="Times New Roman" w:hAnsi="Times New Roman" w:cs="Times New Roman"/>
        </w:rPr>
        <w:t>ų</w:t>
      </w:r>
      <w:r w:rsidRPr="00B07867">
        <w:rPr>
          <w:rFonts w:ascii="Times New Roman" w:hAnsi="Times New Roman" w:cs="Times New Roman"/>
        </w:rPr>
        <w:t xml:space="preserve"> taikymo</w:t>
      </w:r>
      <w:r w:rsidR="00791140" w:rsidRPr="00B07867">
        <w:rPr>
          <w:rFonts w:ascii="Times New Roman" w:hAnsi="Times New Roman" w:cs="Times New Roman"/>
        </w:rPr>
        <w:t>,</w:t>
      </w:r>
      <w:r w:rsidRPr="00B07867">
        <w:rPr>
          <w:rFonts w:ascii="Times New Roman" w:hAnsi="Times New Roman" w:cs="Times New Roman"/>
        </w:rPr>
        <w:t xml:space="preserve"> </w:t>
      </w:r>
      <w:r w:rsidR="0012244E" w:rsidRPr="00B07867">
        <w:rPr>
          <w:rFonts w:ascii="Times New Roman" w:hAnsi="Times New Roman" w:cs="Times New Roman"/>
        </w:rPr>
        <w:t xml:space="preserve">pateikiami dokumentai, patvirtinantys tiesioginio transportavimo sąlygų įvykdymą, </w:t>
      </w:r>
      <w:r w:rsidRPr="00B07867">
        <w:rPr>
          <w:rFonts w:ascii="Times New Roman" w:hAnsi="Times New Roman" w:cs="Times New Roman"/>
        </w:rPr>
        <w:t>importo deklaracijos duomenų elemente</w:t>
      </w:r>
      <w:r w:rsidR="00DA1083" w:rsidRPr="00B07867">
        <w:t xml:space="preserve"> „</w:t>
      </w:r>
      <w:r w:rsidR="00DA1083" w:rsidRPr="00B07867">
        <w:rPr>
          <w:rFonts w:ascii="Times New Roman" w:hAnsi="Times New Roman" w:cs="Times New Roman"/>
        </w:rPr>
        <w:t>Lengvatinis muitų tarifų režimas“ nurod</w:t>
      </w:r>
      <w:r w:rsidR="00375999">
        <w:rPr>
          <w:rFonts w:ascii="Times New Roman" w:hAnsi="Times New Roman" w:cs="Times New Roman"/>
        </w:rPr>
        <w:t>omas</w:t>
      </w:r>
      <w:r w:rsidR="00DA1083" w:rsidRPr="00B07867">
        <w:rPr>
          <w:rFonts w:ascii="Times New Roman" w:hAnsi="Times New Roman" w:cs="Times New Roman"/>
        </w:rPr>
        <w:t xml:space="preserve"> kodas</w:t>
      </w:r>
      <w:r w:rsidR="009973BE">
        <w:rPr>
          <w:rFonts w:ascii="Times New Roman" w:hAnsi="Times New Roman" w:cs="Times New Roman"/>
        </w:rPr>
        <w:t xml:space="preserve"> 300</w:t>
      </w:r>
      <w:r w:rsidR="00DA1083" w:rsidRPr="00B07867">
        <w:rPr>
          <w:rFonts w:ascii="Times New Roman" w:hAnsi="Times New Roman" w:cs="Times New Roman"/>
        </w:rPr>
        <w:t>, duomenų elemente</w:t>
      </w:r>
      <w:r w:rsidRPr="00B07867">
        <w:rPr>
          <w:rFonts w:ascii="Times New Roman" w:hAnsi="Times New Roman" w:cs="Times New Roman"/>
        </w:rPr>
        <w:t xml:space="preserve"> „Papildomas dokumentas“  nurod</w:t>
      </w:r>
      <w:r w:rsidR="00E027BE">
        <w:rPr>
          <w:rFonts w:ascii="Times New Roman" w:hAnsi="Times New Roman" w:cs="Times New Roman"/>
        </w:rPr>
        <w:t>omas</w:t>
      </w:r>
      <w:r w:rsidRPr="00B07867">
        <w:rPr>
          <w:rFonts w:ascii="Times New Roman" w:hAnsi="Times New Roman" w:cs="Times New Roman"/>
        </w:rPr>
        <w:t xml:space="preserve"> lentelėje pateiktas dokumento kodas</w:t>
      </w:r>
      <w:r w:rsidR="00127021">
        <w:rPr>
          <w:rFonts w:ascii="Times New Roman" w:hAnsi="Times New Roman" w:cs="Times New Roman"/>
        </w:rPr>
        <w:t xml:space="preserve"> ir sąskaitos ar kito prekybinio dokumento numeris.</w:t>
      </w:r>
    </w:p>
    <w:p w14:paraId="07185AB4" w14:textId="77777777" w:rsidR="00791140" w:rsidRPr="00B07867" w:rsidRDefault="00791140" w:rsidP="00E56896">
      <w:pPr>
        <w:jc w:val="both"/>
        <w:rPr>
          <w:rFonts w:ascii="Times New Roman" w:hAnsi="Times New Roman" w:cs="Times New Roman"/>
        </w:rPr>
      </w:pPr>
    </w:p>
    <w:tbl>
      <w:tblPr>
        <w:tblStyle w:val="Lentelstinklelis"/>
        <w:tblW w:w="9067" w:type="dxa"/>
        <w:tblLayout w:type="fixed"/>
        <w:tblLook w:val="04A0" w:firstRow="1" w:lastRow="0" w:firstColumn="1" w:lastColumn="0" w:noHBand="0" w:noVBand="1"/>
      </w:tblPr>
      <w:tblGrid>
        <w:gridCol w:w="1838"/>
        <w:gridCol w:w="7229"/>
      </w:tblGrid>
      <w:tr w:rsidR="00791140" w:rsidRPr="00B07867" w14:paraId="4A258B9C" w14:textId="77777777" w:rsidTr="00963835">
        <w:tc>
          <w:tcPr>
            <w:tcW w:w="1838" w:type="dxa"/>
          </w:tcPr>
          <w:p w14:paraId="1E187DDE" w14:textId="77777777" w:rsidR="00791140" w:rsidRPr="00B07867" w:rsidRDefault="00791140" w:rsidP="00963835">
            <w:pPr>
              <w:spacing w:before="60" w:after="60"/>
              <w:jc w:val="center"/>
              <w:rPr>
                <w:b/>
                <w:bCs/>
                <w:sz w:val="24"/>
                <w:szCs w:val="24"/>
              </w:rPr>
            </w:pPr>
            <w:r w:rsidRPr="00B07867">
              <w:rPr>
                <w:b/>
                <w:bCs/>
                <w:sz w:val="24"/>
                <w:szCs w:val="24"/>
              </w:rPr>
              <w:t>Dokumento kodas</w:t>
            </w:r>
          </w:p>
        </w:tc>
        <w:tc>
          <w:tcPr>
            <w:tcW w:w="7229" w:type="dxa"/>
          </w:tcPr>
          <w:p w14:paraId="2CA17C2D" w14:textId="77777777" w:rsidR="00791140" w:rsidRPr="00B07867" w:rsidRDefault="00791140" w:rsidP="00963835">
            <w:pPr>
              <w:spacing w:before="60" w:after="60"/>
              <w:jc w:val="center"/>
              <w:rPr>
                <w:b/>
                <w:bCs/>
                <w:sz w:val="24"/>
                <w:szCs w:val="24"/>
              </w:rPr>
            </w:pPr>
            <w:r w:rsidRPr="00B07867">
              <w:rPr>
                <w:b/>
                <w:bCs/>
                <w:sz w:val="24"/>
                <w:szCs w:val="24"/>
              </w:rPr>
              <w:t>Dokumento pavadinimas</w:t>
            </w:r>
          </w:p>
        </w:tc>
      </w:tr>
      <w:tr w:rsidR="00791140" w14:paraId="0AF82E09" w14:textId="77777777" w:rsidTr="00963835">
        <w:tc>
          <w:tcPr>
            <w:tcW w:w="1838" w:type="dxa"/>
          </w:tcPr>
          <w:p w14:paraId="1D69C188" w14:textId="5F574A12" w:rsidR="00791140" w:rsidRPr="00B07867" w:rsidRDefault="00791140" w:rsidP="00963835">
            <w:pPr>
              <w:spacing w:before="60" w:after="60"/>
              <w:jc w:val="center"/>
              <w:rPr>
                <w:sz w:val="24"/>
                <w:szCs w:val="24"/>
              </w:rPr>
            </w:pPr>
            <w:r w:rsidRPr="00B07867">
              <w:rPr>
                <w:sz w:val="24"/>
                <w:szCs w:val="24"/>
              </w:rPr>
              <w:t>U1</w:t>
            </w:r>
            <w:r w:rsidR="00384FF4" w:rsidRPr="00B07867">
              <w:rPr>
                <w:sz w:val="24"/>
                <w:szCs w:val="24"/>
              </w:rPr>
              <w:t>90</w:t>
            </w:r>
          </w:p>
        </w:tc>
        <w:tc>
          <w:tcPr>
            <w:tcW w:w="7229" w:type="dxa"/>
          </w:tcPr>
          <w:p w14:paraId="7D323A6C" w14:textId="60268427" w:rsidR="00791140" w:rsidRPr="00791140" w:rsidRDefault="00791140" w:rsidP="00963835">
            <w:pPr>
              <w:spacing w:before="60" w:after="60"/>
              <w:jc w:val="both"/>
              <w:rPr>
                <w:sz w:val="24"/>
                <w:szCs w:val="24"/>
              </w:rPr>
            </w:pPr>
            <w:r w:rsidRPr="00B07867">
              <w:rPr>
                <w:sz w:val="24"/>
                <w:szCs w:val="24"/>
              </w:rPr>
              <w:t xml:space="preserve">Kilmės įrodymas </w:t>
            </w:r>
            <w:r w:rsidR="0012244E" w:rsidRPr="00B07867">
              <w:rPr>
                <w:sz w:val="24"/>
                <w:szCs w:val="24"/>
              </w:rPr>
              <w:t xml:space="preserve">pagal  </w:t>
            </w:r>
            <w:r w:rsidRPr="00B07867">
              <w:rPr>
                <w:sz w:val="24"/>
                <w:szCs w:val="24"/>
              </w:rPr>
              <w:t>Reglament</w:t>
            </w:r>
            <w:r w:rsidR="0012244E" w:rsidRPr="00B07867">
              <w:rPr>
                <w:sz w:val="24"/>
                <w:szCs w:val="24"/>
              </w:rPr>
              <w:t>o</w:t>
            </w:r>
            <w:r w:rsidRPr="00B07867">
              <w:rPr>
                <w:sz w:val="24"/>
                <w:szCs w:val="24"/>
              </w:rPr>
              <w:t xml:space="preserve"> (ES)</w:t>
            </w:r>
            <w:r w:rsidR="0012244E" w:rsidRPr="00B07867">
              <w:rPr>
                <w:sz w:val="24"/>
                <w:szCs w:val="24"/>
              </w:rPr>
              <w:t xml:space="preserve"> 2026</w:t>
            </w:r>
            <w:r w:rsidR="00A16BCD">
              <w:rPr>
                <w:sz w:val="24"/>
                <w:szCs w:val="24"/>
              </w:rPr>
              <w:t>/1455</w:t>
            </w:r>
            <w:r w:rsidR="0012244E" w:rsidRPr="00B07867">
              <w:rPr>
                <w:sz w:val="24"/>
                <w:szCs w:val="24"/>
              </w:rPr>
              <w:t xml:space="preserve"> 6 straipsnio sąlygas</w:t>
            </w:r>
          </w:p>
        </w:tc>
      </w:tr>
    </w:tbl>
    <w:p w14:paraId="6E0AB8DA" w14:textId="77777777" w:rsidR="00791140" w:rsidRPr="000A0748" w:rsidRDefault="00791140" w:rsidP="00791140">
      <w:pPr>
        <w:ind w:firstLine="720"/>
        <w:jc w:val="both"/>
      </w:pPr>
    </w:p>
    <w:p w14:paraId="0E3781C1" w14:textId="77777777" w:rsidR="00791140" w:rsidRPr="00420C0C" w:rsidRDefault="00791140" w:rsidP="00E56896">
      <w:pPr>
        <w:jc w:val="both"/>
        <w:rPr>
          <w:rFonts w:ascii="Times New Roman" w:hAnsi="Times New Roman" w:cs="Times New Roman"/>
        </w:rPr>
      </w:pPr>
    </w:p>
    <w:sectPr w:rsidR="00791140" w:rsidRPr="00420C0C" w:rsidSect="009157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5"/>
    <w:rsid w:val="00115569"/>
    <w:rsid w:val="0012244E"/>
    <w:rsid w:val="00127021"/>
    <w:rsid w:val="00145D6D"/>
    <w:rsid w:val="002817B4"/>
    <w:rsid w:val="002852E7"/>
    <w:rsid w:val="002A7B0D"/>
    <w:rsid w:val="00375999"/>
    <w:rsid w:val="00384FF4"/>
    <w:rsid w:val="004011CE"/>
    <w:rsid w:val="00420C0C"/>
    <w:rsid w:val="005812DA"/>
    <w:rsid w:val="0059021A"/>
    <w:rsid w:val="005D7E9B"/>
    <w:rsid w:val="005F67D4"/>
    <w:rsid w:val="00673091"/>
    <w:rsid w:val="007415E1"/>
    <w:rsid w:val="00791140"/>
    <w:rsid w:val="00866EE0"/>
    <w:rsid w:val="008B47D7"/>
    <w:rsid w:val="00915753"/>
    <w:rsid w:val="0093774C"/>
    <w:rsid w:val="009973BE"/>
    <w:rsid w:val="009D0D49"/>
    <w:rsid w:val="00A12207"/>
    <w:rsid w:val="00A16BCD"/>
    <w:rsid w:val="00AE1132"/>
    <w:rsid w:val="00B04988"/>
    <w:rsid w:val="00B07867"/>
    <w:rsid w:val="00D91485"/>
    <w:rsid w:val="00DA1083"/>
    <w:rsid w:val="00E02029"/>
    <w:rsid w:val="00E027BE"/>
    <w:rsid w:val="00E56896"/>
    <w:rsid w:val="00F9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77F2"/>
  <w15:chartTrackingRefBased/>
  <w15:docId w15:val="{F655297C-7E79-461C-BCEE-4A33F149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1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4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4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4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14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4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4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4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4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4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4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4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4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14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4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4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4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4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4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4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4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485"/>
    <w:rPr>
      <w:i/>
      <w:iCs/>
      <w:color w:val="404040" w:themeColor="text1" w:themeTint="BF"/>
    </w:rPr>
  </w:style>
  <w:style w:type="paragraph" w:styleId="Sraopastraipa">
    <w:name w:val="List Paragraph"/>
    <w:basedOn w:val="prastasis"/>
    <w:uiPriority w:val="34"/>
    <w:qFormat/>
    <w:rsid w:val="00D91485"/>
    <w:pPr>
      <w:ind w:left="720"/>
      <w:contextualSpacing/>
    </w:pPr>
  </w:style>
  <w:style w:type="character" w:styleId="Rykuspabraukimas">
    <w:name w:val="Intense Emphasis"/>
    <w:basedOn w:val="Numatytasispastraiposriftas"/>
    <w:uiPriority w:val="21"/>
    <w:qFormat/>
    <w:rsid w:val="00D91485"/>
    <w:rPr>
      <w:i/>
      <w:iCs/>
      <w:color w:val="0F4761" w:themeColor="accent1" w:themeShade="BF"/>
    </w:rPr>
  </w:style>
  <w:style w:type="paragraph" w:styleId="Iskirtacitata">
    <w:name w:val="Intense Quote"/>
    <w:basedOn w:val="prastasis"/>
    <w:next w:val="prastasis"/>
    <w:link w:val="IskirtacitataDiagrama"/>
    <w:uiPriority w:val="30"/>
    <w:qFormat/>
    <w:rsid w:val="00D91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485"/>
    <w:rPr>
      <w:i/>
      <w:iCs/>
      <w:color w:val="0F4761" w:themeColor="accent1" w:themeShade="BF"/>
    </w:rPr>
  </w:style>
  <w:style w:type="character" w:styleId="Rykinuoroda">
    <w:name w:val="Intense Reference"/>
    <w:basedOn w:val="Numatytasispastraiposriftas"/>
    <w:uiPriority w:val="32"/>
    <w:qFormat/>
    <w:rsid w:val="00D91485"/>
    <w:rPr>
      <w:b/>
      <w:bCs/>
      <w:smallCaps/>
      <w:color w:val="0F4761" w:themeColor="accent1" w:themeShade="BF"/>
      <w:spacing w:val="5"/>
    </w:rPr>
  </w:style>
  <w:style w:type="table" w:styleId="Lentelstinklelis">
    <w:name w:val="Table Grid"/>
    <w:basedOn w:val="prastojilentel"/>
    <w:rsid w:val="007911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A1083"/>
    <w:rPr>
      <w:sz w:val="16"/>
      <w:szCs w:val="16"/>
    </w:rPr>
  </w:style>
  <w:style w:type="paragraph" w:styleId="Komentarotekstas">
    <w:name w:val="annotation text"/>
    <w:basedOn w:val="prastasis"/>
    <w:link w:val="KomentarotekstasDiagrama"/>
    <w:uiPriority w:val="99"/>
    <w:unhideWhenUsed/>
    <w:rsid w:val="00DA10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1083"/>
    <w:rPr>
      <w:sz w:val="20"/>
      <w:szCs w:val="20"/>
    </w:rPr>
  </w:style>
  <w:style w:type="paragraph" w:styleId="Komentarotema">
    <w:name w:val="annotation subject"/>
    <w:basedOn w:val="Komentarotekstas"/>
    <w:next w:val="Komentarotekstas"/>
    <w:link w:val="KomentarotemaDiagrama"/>
    <w:uiPriority w:val="99"/>
    <w:semiHidden/>
    <w:unhideWhenUsed/>
    <w:rsid w:val="00DA1083"/>
    <w:rPr>
      <w:b/>
      <w:bCs/>
    </w:rPr>
  </w:style>
  <w:style w:type="character" w:customStyle="1" w:styleId="KomentarotemaDiagrama">
    <w:name w:val="Komentaro tema Diagrama"/>
    <w:basedOn w:val="KomentarotekstasDiagrama"/>
    <w:link w:val="Komentarotema"/>
    <w:uiPriority w:val="99"/>
    <w:semiHidden/>
    <w:rsid w:val="00DA1083"/>
    <w:rPr>
      <w:b/>
      <w:bCs/>
      <w:sz w:val="20"/>
      <w:szCs w:val="20"/>
    </w:rPr>
  </w:style>
  <w:style w:type="paragraph" w:styleId="Pataisymai">
    <w:name w:val="Revision"/>
    <w:hidden/>
    <w:uiPriority w:val="99"/>
    <w:semiHidden/>
    <w:rsid w:val="00581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1159</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Jūratė Šidlauskaitė</cp:lastModifiedBy>
  <cp:revision>18</cp:revision>
  <dcterms:created xsi:type="dcterms:W3CDTF">2026-07-01T06:39:00Z</dcterms:created>
  <dcterms:modified xsi:type="dcterms:W3CDTF">2026-07-02T09:25:00Z</dcterms:modified>
</cp:coreProperties>
</file>